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2935" w14:textId="77777777" w:rsidR="00E33DCE" w:rsidRPr="00A31E25" w:rsidRDefault="00E33DCE">
      <w:pPr>
        <w:rPr>
          <w:rFonts w:ascii="Times New Roman" w:hAnsi="Times New Roman" w:cs="Times New Roman"/>
        </w:rPr>
      </w:pPr>
    </w:p>
    <w:p w14:paraId="7725C7D8" w14:textId="3E181DE3" w:rsidR="00F53E24" w:rsidRPr="00A31E25" w:rsidRDefault="00F53E24" w:rsidP="00F53E24">
      <w:pPr>
        <w:pStyle w:val="Titre"/>
        <w:jc w:val="center"/>
        <w:rPr>
          <w:rFonts w:ascii="Times New Roman" w:hAnsi="Times New Roman" w:cs="Times New Roman"/>
          <w:sz w:val="32"/>
          <w:szCs w:val="32"/>
        </w:rPr>
      </w:pPr>
      <w:r w:rsidRPr="00A31E25">
        <w:rPr>
          <w:rFonts w:ascii="Times New Roman" w:hAnsi="Times New Roman" w:cs="Times New Roman"/>
          <w:sz w:val="32"/>
          <w:szCs w:val="32"/>
        </w:rPr>
        <w:t xml:space="preserve">Offre de stage de </w:t>
      </w:r>
      <w:r w:rsidR="00E455B3">
        <w:rPr>
          <w:rFonts w:ascii="Times New Roman" w:hAnsi="Times New Roman" w:cs="Times New Roman"/>
          <w:sz w:val="32"/>
          <w:szCs w:val="32"/>
        </w:rPr>
        <w:t>M</w:t>
      </w:r>
      <w:r w:rsidRPr="00A31E25">
        <w:rPr>
          <w:rFonts w:ascii="Times New Roman" w:hAnsi="Times New Roman" w:cs="Times New Roman"/>
          <w:sz w:val="32"/>
          <w:szCs w:val="32"/>
        </w:rPr>
        <w:t xml:space="preserve">aster 2 </w:t>
      </w:r>
      <w:r w:rsidR="00E455B3">
        <w:rPr>
          <w:rFonts w:ascii="Times New Roman" w:hAnsi="Times New Roman" w:cs="Times New Roman"/>
          <w:sz w:val="32"/>
          <w:szCs w:val="32"/>
        </w:rPr>
        <w:t>R</w:t>
      </w:r>
      <w:r w:rsidRPr="00A31E25">
        <w:rPr>
          <w:rFonts w:ascii="Times New Roman" w:hAnsi="Times New Roman" w:cs="Times New Roman"/>
          <w:sz w:val="32"/>
          <w:szCs w:val="32"/>
        </w:rPr>
        <w:t xml:space="preserve">echerche en </w:t>
      </w:r>
      <w:r w:rsidR="00E455B3">
        <w:rPr>
          <w:rFonts w:ascii="Times New Roman" w:hAnsi="Times New Roman" w:cs="Times New Roman"/>
          <w:sz w:val="32"/>
          <w:szCs w:val="32"/>
        </w:rPr>
        <w:t>Géographie / SHS</w:t>
      </w:r>
    </w:p>
    <w:p w14:paraId="7F709164" w14:textId="4BE04385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Sujet</w:t>
      </w:r>
    </w:p>
    <w:p w14:paraId="758B1975" w14:textId="77777777" w:rsidR="00C26357" w:rsidRPr="00A31E25" w:rsidRDefault="00C26357" w:rsidP="00F53E24">
      <w:pPr>
        <w:rPr>
          <w:rFonts w:ascii="Times New Roman" w:hAnsi="Times New Roman" w:cs="Times New Roman"/>
          <w:b/>
          <w:u w:val="single"/>
        </w:rPr>
      </w:pPr>
    </w:p>
    <w:p w14:paraId="74C69C4A" w14:textId="0103436B" w:rsidR="00F53E24" w:rsidRPr="00821255" w:rsidRDefault="00881904" w:rsidP="00821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255">
        <w:rPr>
          <w:rFonts w:ascii="Times New Roman" w:hAnsi="Times New Roman" w:cs="Times New Roman"/>
          <w:b/>
          <w:bCs/>
          <w:sz w:val="28"/>
          <w:szCs w:val="28"/>
        </w:rPr>
        <w:t>La médiation comme stratégie d’adaptation au changement climatique pour les sites touristiques glaciaires : discours, jeux d’acteurs et expérience des visiteurs</w:t>
      </w:r>
    </w:p>
    <w:p w14:paraId="753E1CA3" w14:textId="77777777" w:rsidR="00881904" w:rsidRPr="00A31E25" w:rsidRDefault="00881904" w:rsidP="00F53E24">
      <w:pPr>
        <w:rPr>
          <w:rFonts w:ascii="Times New Roman" w:hAnsi="Times New Roman" w:cs="Times New Roman"/>
        </w:rPr>
      </w:pPr>
    </w:p>
    <w:p w14:paraId="0266B407" w14:textId="56008A03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Descriptif du projet</w:t>
      </w:r>
    </w:p>
    <w:p w14:paraId="6DBB7765" w14:textId="77777777" w:rsidR="00C26357" w:rsidRPr="00A31E25" w:rsidRDefault="00C26357" w:rsidP="00F53E24">
      <w:pPr>
        <w:rPr>
          <w:rFonts w:ascii="Times New Roman" w:hAnsi="Times New Roman" w:cs="Times New Roman"/>
          <w:b/>
          <w:u w:val="single"/>
        </w:rPr>
      </w:pPr>
    </w:p>
    <w:p w14:paraId="54AFA0CE" w14:textId="3BE58CFD" w:rsidR="00574923" w:rsidRDefault="00914F41" w:rsidP="009C4E64">
      <w:pPr>
        <w:spacing w:line="276" w:lineRule="auto"/>
        <w:jc w:val="both"/>
        <w:rPr>
          <w:rFonts w:ascii="Times New Roman" w:hAnsi="Times New Roman" w:cs="Times New Roman"/>
        </w:rPr>
      </w:pPr>
      <w:r w:rsidRPr="00914F41">
        <w:rPr>
          <w:rFonts w:ascii="Times New Roman" w:hAnsi="Times New Roman" w:cs="Times New Roman"/>
        </w:rPr>
        <w:t xml:space="preserve">Le contexte actuel de </w:t>
      </w:r>
      <w:r w:rsidRPr="00914F41">
        <w:rPr>
          <w:rFonts w:ascii="Times New Roman" w:hAnsi="Times New Roman" w:cs="Times New Roman"/>
          <w:b/>
          <w:bCs/>
        </w:rPr>
        <w:t>changement climatique</w:t>
      </w:r>
      <w:r w:rsidRPr="00914F41">
        <w:rPr>
          <w:rFonts w:ascii="Times New Roman" w:hAnsi="Times New Roman" w:cs="Times New Roman"/>
        </w:rPr>
        <w:t xml:space="preserve"> impacte et crée une injonction adaptative pour les différents acteurs des territoires de montagne, et en particulier pour les acteurs touristiques. </w:t>
      </w:r>
      <w:r w:rsidR="00DB26A7">
        <w:rPr>
          <w:rFonts w:ascii="Times New Roman" w:hAnsi="Times New Roman" w:cs="Times New Roman"/>
        </w:rPr>
        <w:t xml:space="preserve">Les </w:t>
      </w:r>
      <w:r w:rsidR="00DB26A7" w:rsidRPr="007D2DD1">
        <w:rPr>
          <w:rFonts w:ascii="Times New Roman" w:hAnsi="Times New Roman" w:cs="Times New Roman"/>
          <w:b/>
          <w:bCs/>
        </w:rPr>
        <w:t>sites touristiques glaciaire</w:t>
      </w:r>
      <w:r w:rsidR="00E86D41" w:rsidRPr="007D2DD1">
        <w:rPr>
          <w:rFonts w:ascii="Times New Roman" w:hAnsi="Times New Roman" w:cs="Times New Roman"/>
          <w:b/>
          <w:bCs/>
        </w:rPr>
        <w:t>s</w:t>
      </w:r>
      <w:r w:rsidR="00DB26A7">
        <w:rPr>
          <w:rFonts w:ascii="Times New Roman" w:hAnsi="Times New Roman" w:cs="Times New Roman"/>
        </w:rPr>
        <w:t xml:space="preserve"> (Mer de Glace, </w:t>
      </w:r>
      <w:proofErr w:type="spellStart"/>
      <w:r w:rsidR="00DB26A7">
        <w:rPr>
          <w:rFonts w:ascii="Times New Roman" w:hAnsi="Times New Roman" w:cs="Times New Roman"/>
        </w:rPr>
        <w:t>Gornegrat</w:t>
      </w:r>
      <w:proofErr w:type="spellEnd"/>
      <w:r w:rsidR="00DB26A7">
        <w:rPr>
          <w:rFonts w:ascii="Times New Roman" w:hAnsi="Times New Roman" w:cs="Times New Roman"/>
        </w:rPr>
        <w:t>, Pré de Madame Carle, etc.) font partie</w:t>
      </w:r>
      <w:r w:rsidR="002F629A">
        <w:rPr>
          <w:rFonts w:ascii="Times New Roman" w:hAnsi="Times New Roman" w:cs="Times New Roman"/>
        </w:rPr>
        <w:t xml:space="preserve"> des</w:t>
      </w:r>
      <w:r w:rsidR="00DB26A7">
        <w:rPr>
          <w:rFonts w:ascii="Times New Roman" w:hAnsi="Times New Roman" w:cs="Times New Roman"/>
        </w:rPr>
        <w:t xml:space="preserve"> </w:t>
      </w:r>
      <w:r w:rsidR="002F629A">
        <w:rPr>
          <w:rFonts w:ascii="Times New Roman" w:hAnsi="Times New Roman" w:cs="Times New Roman"/>
        </w:rPr>
        <w:t xml:space="preserve">sites supports d’une activité touristique estivale </w:t>
      </w:r>
      <w:r w:rsidR="00436C67">
        <w:rPr>
          <w:rFonts w:ascii="Times New Roman" w:hAnsi="Times New Roman" w:cs="Times New Roman"/>
        </w:rPr>
        <w:t>parmi</w:t>
      </w:r>
      <w:r w:rsidR="002F629A">
        <w:rPr>
          <w:rFonts w:ascii="Times New Roman" w:hAnsi="Times New Roman" w:cs="Times New Roman"/>
        </w:rPr>
        <w:t xml:space="preserve"> les plus impacté</w:t>
      </w:r>
      <w:r w:rsidR="00436C67">
        <w:rPr>
          <w:rFonts w:ascii="Times New Roman" w:hAnsi="Times New Roman" w:cs="Times New Roman"/>
        </w:rPr>
        <w:t>s</w:t>
      </w:r>
      <w:r w:rsidR="002F629A">
        <w:rPr>
          <w:rFonts w:ascii="Times New Roman" w:hAnsi="Times New Roman" w:cs="Times New Roman"/>
        </w:rPr>
        <w:t xml:space="preserve"> par le changement climatique. </w:t>
      </w:r>
      <w:r w:rsidR="005A1D6B">
        <w:rPr>
          <w:rFonts w:ascii="Times New Roman" w:hAnsi="Times New Roman" w:cs="Times New Roman"/>
        </w:rPr>
        <w:t xml:space="preserve">L’une des réponses adaptatives de leurs gestionnaires a été de </w:t>
      </w:r>
      <w:r w:rsidR="00436C67">
        <w:rPr>
          <w:rFonts w:ascii="Times New Roman" w:hAnsi="Times New Roman" w:cs="Times New Roman"/>
        </w:rPr>
        <w:t>développer</w:t>
      </w:r>
      <w:r w:rsidR="005A1D6B">
        <w:rPr>
          <w:rFonts w:ascii="Times New Roman" w:hAnsi="Times New Roman" w:cs="Times New Roman"/>
        </w:rPr>
        <w:t xml:space="preserve"> une offre touristique </w:t>
      </w:r>
      <w:r w:rsidR="004524A0">
        <w:rPr>
          <w:rFonts w:ascii="Times New Roman" w:hAnsi="Times New Roman" w:cs="Times New Roman"/>
        </w:rPr>
        <w:t xml:space="preserve">centrée </w:t>
      </w:r>
      <w:r w:rsidR="005A1D6B">
        <w:rPr>
          <w:rFonts w:ascii="Times New Roman" w:hAnsi="Times New Roman" w:cs="Times New Roman"/>
        </w:rPr>
        <w:t xml:space="preserve">autour de la </w:t>
      </w:r>
      <w:r w:rsidR="005A1D6B" w:rsidRPr="007D2DD1">
        <w:rPr>
          <w:rFonts w:ascii="Times New Roman" w:hAnsi="Times New Roman" w:cs="Times New Roman"/>
          <w:b/>
          <w:bCs/>
        </w:rPr>
        <w:t>médiation scientifique</w:t>
      </w:r>
      <w:r w:rsidR="005A1D6B">
        <w:rPr>
          <w:rFonts w:ascii="Times New Roman" w:hAnsi="Times New Roman" w:cs="Times New Roman"/>
        </w:rPr>
        <w:t>, notamment par la construction de nombreux centres d’interprétation glaciaires.</w:t>
      </w:r>
      <w:r w:rsidR="00436C67">
        <w:rPr>
          <w:rFonts w:ascii="Times New Roman" w:hAnsi="Times New Roman" w:cs="Times New Roman"/>
        </w:rPr>
        <w:t xml:space="preserve"> Cependant, peu d’études se sont penché</w:t>
      </w:r>
      <w:r w:rsidR="00DA03FF">
        <w:rPr>
          <w:rFonts w:ascii="Times New Roman" w:hAnsi="Times New Roman" w:cs="Times New Roman"/>
        </w:rPr>
        <w:t xml:space="preserve">es sur les dynamiques </w:t>
      </w:r>
      <w:r w:rsidR="00E455B3">
        <w:rPr>
          <w:rFonts w:ascii="Times New Roman" w:hAnsi="Times New Roman" w:cs="Times New Roman"/>
        </w:rPr>
        <w:t>à l’origine de</w:t>
      </w:r>
      <w:r w:rsidR="00AF7A3E">
        <w:rPr>
          <w:rFonts w:ascii="Times New Roman" w:hAnsi="Times New Roman" w:cs="Times New Roman"/>
        </w:rPr>
        <w:t xml:space="preserve"> cette adaptation ni sur l’</w:t>
      </w:r>
      <w:r w:rsidR="00057B0A">
        <w:rPr>
          <w:rFonts w:ascii="Times New Roman" w:hAnsi="Times New Roman" w:cs="Times New Roman"/>
        </w:rPr>
        <w:t>expérience</w:t>
      </w:r>
      <w:r w:rsidR="00AF7A3E">
        <w:rPr>
          <w:rFonts w:ascii="Times New Roman" w:hAnsi="Times New Roman" w:cs="Times New Roman"/>
        </w:rPr>
        <w:t xml:space="preserve"> vécue par le</w:t>
      </w:r>
      <w:r w:rsidR="00057B0A">
        <w:rPr>
          <w:rFonts w:ascii="Times New Roman" w:hAnsi="Times New Roman" w:cs="Times New Roman"/>
        </w:rPr>
        <w:t>urs visiteurs.</w:t>
      </w:r>
      <w:r w:rsidR="004524A0">
        <w:rPr>
          <w:rFonts w:ascii="Times New Roman" w:hAnsi="Times New Roman" w:cs="Times New Roman"/>
        </w:rPr>
        <w:t xml:space="preserve"> De plus, </w:t>
      </w:r>
      <w:r w:rsidR="003B1B07">
        <w:rPr>
          <w:rFonts w:ascii="Times New Roman" w:hAnsi="Times New Roman" w:cs="Times New Roman"/>
        </w:rPr>
        <w:t xml:space="preserve">des </w:t>
      </w:r>
      <w:r w:rsidR="009C4E64">
        <w:rPr>
          <w:rFonts w:ascii="Times New Roman" w:hAnsi="Times New Roman" w:cs="Times New Roman"/>
        </w:rPr>
        <w:t>travaux menés par le laboratoire E</w:t>
      </w:r>
      <w:r w:rsidR="00E455B3">
        <w:rPr>
          <w:rFonts w:ascii="Times New Roman" w:hAnsi="Times New Roman" w:cs="Times New Roman"/>
        </w:rPr>
        <w:t>DYTEM</w:t>
      </w:r>
      <w:r w:rsidR="009C4E64">
        <w:rPr>
          <w:rFonts w:ascii="Times New Roman" w:hAnsi="Times New Roman" w:cs="Times New Roman"/>
        </w:rPr>
        <w:t xml:space="preserve"> </w:t>
      </w:r>
      <w:r w:rsidR="00352E4C">
        <w:rPr>
          <w:rFonts w:ascii="Times New Roman" w:hAnsi="Times New Roman" w:cs="Times New Roman"/>
        </w:rPr>
        <w:t xml:space="preserve">laissent penser que le discours produit au sein de certains </w:t>
      </w:r>
      <w:r w:rsidR="008B09B5">
        <w:rPr>
          <w:rFonts w:ascii="Times New Roman" w:hAnsi="Times New Roman" w:cs="Times New Roman"/>
        </w:rPr>
        <w:t xml:space="preserve">centres </w:t>
      </w:r>
      <w:r w:rsidR="009663E7">
        <w:rPr>
          <w:rFonts w:ascii="Times New Roman" w:hAnsi="Times New Roman" w:cs="Times New Roman"/>
        </w:rPr>
        <w:t>pourrait</w:t>
      </w:r>
      <w:r w:rsidR="008B09B5">
        <w:rPr>
          <w:rFonts w:ascii="Times New Roman" w:hAnsi="Times New Roman" w:cs="Times New Roman"/>
        </w:rPr>
        <w:t xml:space="preserve"> être contre-productif pour la compréhension des processus par les visiteurs</w:t>
      </w:r>
      <w:r w:rsidR="003B1B07">
        <w:rPr>
          <w:rFonts w:ascii="Times New Roman" w:hAnsi="Times New Roman" w:cs="Times New Roman"/>
        </w:rPr>
        <w:t> : le sens de la mesure et de la nuance propre à la science serait interprété à tort comme l’expression d’un relativisme excessif</w:t>
      </w:r>
      <w:r w:rsidR="008B09B5">
        <w:rPr>
          <w:rFonts w:ascii="Times New Roman" w:hAnsi="Times New Roman" w:cs="Times New Roman"/>
        </w:rPr>
        <w:t>.</w:t>
      </w:r>
    </w:p>
    <w:p w14:paraId="65E19FFD" w14:textId="77777777" w:rsidR="007B0447" w:rsidRDefault="007B0447" w:rsidP="009C4E64">
      <w:pPr>
        <w:spacing w:line="276" w:lineRule="auto"/>
        <w:jc w:val="both"/>
        <w:rPr>
          <w:rFonts w:ascii="Times New Roman" w:hAnsi="Times New Roman" w:cs="Times New Roman"/>
        </w:rPr>
      </w:pPr>
    </w:p>
    <w:p w14:paraId="7A94E3CA" w14:textId="5DF96479" w:rsidR="00027780" w:rsidRDefault="00574923" w:rsidP="009C4E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14F41" w:rsidRPr="00914F41">
        <w:rPr>
          <w:rFonts w:ascii="Times New Roman" w:hAnsi="Times New Roman" w:cs="Times New Roman"/>
        </w:rPr>
        <w:t xml:space="preserve">’objectif de ce </w:t>
      </w:r>
      <w:r w:rsidR="00CA3088">
        <w:rPr>
          <w:rFonts w:ascii="Times New Roman" w:hAnsi="Times New Roman" w:cs="Times New Roman"/>
        </w:rPr>
        <w:t>stage</w:t>
      </w:r>
      <w:r w:rsidR="00914F41" w:rsidRPr="00914F41">
        <w:rPr>
          <w:rFonts w:ascii="Times New Roman" w:hAnsi="Times New Roman" w:cs="Times New Roman"/>
        </w:rPr>
        <w:t xml:space="preserve"> est </w:t>
      </w:r>
      <w:r w:rsidR="00CA3088">
        <w:rPr>
          <w:rFonts w:ascii="Times New Roman" w:hAnsi="Times New Roman" w:cs="Times New Roman"/>
        </w:rPr>
        <w:t xml:space="preserve">donc </w:t>
      </w:r>
      <w:r w:rsidR="00914F41" w:rsidRPr="00914F41">
        <w:rPr>
          <w:rFonts w:ascii="Times New Roman" w:hAnsi="Times New Roman" w:cs="Times New Roman"/>
        </w:rPr>
        <w:t xml:space="preserve">de comprendre, </w:t>
      </w:r>
      <w:r w:rsidR="00E455B3">
        <w:rPr>
          <w:rFonts w:ascii="Times New Roman" w:hAnsi="Times New Roman" w:cs="Times New Roman"/>
        </w:rPr>
        <w:t>à l’échelle</w:t>
      </w:r>
      <w:r w:rsidR="00914F41" w:rsidRPr="00914F41">
        <w:rPr>
          <w:rFonts w:ascii="Times New Roman" w:hAnsi="Times New Roman" w:cs="Times New Roman"/>
        </w:rPr>
        <w:t xml:space="preserve"> de l’Arc alpin : i) les </w:t>
      </w:r>
      <w:r w:rsidR="00914F41" w:rsidRPr="00914F41">
        <w:rPr>
          <w:rFonts w:ascii="Times New Roman" w:hAnsi="Times New Roman" w:cs="Times New Roman"/>
          <w:b/>
          <w:bCs/>
        </w:rPr>
        <w:t xml:space="preserve">jeux d’acteurs </w:t>
      </w:r>
      <w:r w:rsidR="00914F41" w:rsidRPr="00914F41">
        <w:rPr>
          <w:rFonts w:ascii="Times New Roman" w:hAnsi="Times New Roman" w:cs="Times New Roman"/>
        </w:rPr>
        <w:t xml:space="preserve">ayant </w:t>
      </w:r>
      <w:r w:rsidR="00E455B3">
        <w:rPr>
          <w:rFonts w:ascii="Times New Roman" w:hAnsi="Times New Roman" w:cs="Times New Roman"/>
        </w:rPr>
        <w:t>conduit</w:t>
      </w:r>
      <w:r w:rsidR="00914F41" w:rsidRPr="00914F41">
        <w:rPr>
          <w:rFonts w:ascii="Times New Roman" w:hAnsi="Times New Roman" w:cs="Times New Roman"/>
        </w:rPr>
        <w:t xml:space="preserve"> à la construction de ces centres et le rôle de l’action publique dans ces aménagements ; ii) les </w:t>
      </w:r>
      <w:r w:rsidR="00914F41" w:rsidRPr="00914F41">
        <w:rPr>
          <w:rFonts w:ascii="Times New Roman" w:hAnsi="Times New Roman" w:cs="Times New Roman"/>
          <w:b/>
          <w:bCs/>
        </w:rPr>
        <w:t>discours</w:t>
      </w:r>
      <w:r w:rsidR="00914F41" w:rsidRPr="00914F41">
        <w:rPr>
          <w:rFonts w:ascii="Times New Roman" w:hAnsi="Times New Roman" w:cs="Times New Roman"/>
        </w:rPr>
        <w:t xml:space="preserve"> et stratégies discursives qui y sont produits et le rapport scientifique à la nature</w:t>
      </w:r>
      <w:r w:rsidR="00442777">
        <w:rPr>
          <w:rFonts w:ascii="Times New Roman" w:hAnsi="Times New Roman" w:cs="Times New Roman"/>
        </w:rPr>
        <w:t xml:space="preserve"> et à la montagne</w:t>
      </w:r>
      <w:r w:rsidR="00914F41" w:rsidRPr="00914F41">
        <w:rPr>
          <w:rFonts w:ascii="Times New Roman" w:hAnsi="Times New Roman" w:cs="Times New Roman"/>
        </w:rPr>
        <w:t xml:space="preserve"> qui les sous-tend ; et iii) l’</w:t>
      </w:r>
      <w:r w:rsidR="00914F41" w:rsidRPr="00914F41">
        <w:rPr>
          <w:rFonts w:ascii="Times New Roman" w:hAnsi="Times New Roman" w:cs="Times New Roman"/>
          <w:b/>
          <w:bCs/>
        </w:rPr>
        <w:t xml:space="preserve">expérience des visiteurs </w:t>
      </w:r>
      <w:r w:rsidR="00914F41" w:rsidRPr="00914F41">
        <w:rPr>
          <w:rFonts w:ascii="Times New Roman" w:hAnsi="Times New Roman" w:cs="Times New Roman"/>
        </w:rPr>
        <w:t xml:space="preserve">et les éventuels décalages qui s’observent entre le discours produit et sa réception. </w:t>
      </w:r>
    </w:p>
    <w:p w14:paraId="3BCB1F35" w14:textId="77777777" w:rsidR="007B0447" w:rsidRDefault="007B0447" w:rsidP="009C4E64">
      <w:pPr>
        <w:spacing w:line="276" w:lineRule="auto"/>
        <w:jc w:val="both"/>
        <w:rPr>
          <w:rFonts w:ascii="Times New Roman" w:hAnsi="Times New Roman" w:cs="Times New Roman"/>
        </w:rPr>
      </w:pPr>
    </w:p>
    <w:p w14:paraId="370CF9A7" w14:textId="1602939A" w:rsidR="009146D1" w:rsidRDefault="00551D09" w:rsidP="009C4E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questions seront </w:t>
      </w:r>
      <w:r w:rsidR="00EF0B3A">
        <w:rPr>
          <w:rFonts w:ascii="Times New Roman" w:hAnsi="Times New Roman" w:cs="Times New Roman"/>
        </w:rPr>
        <w:t>posées</w:t>
      </w:r>
      <w:r>
        <w:rPr>
          <w:rFonts w:ascii="Times New Roman" w:hAnsi="Times New Roman" w:cs="Times New Roman"/>
        </w:rPr>
        <w:t xml:space="preserve"> sur différents territoires ayant pris part à cette évolution (Montenvers-Mer-de-Glace à Chamonix, Espace </w:t>
      </w:r>
      <w:proofErr w:type="spellStart"/>
      <w:r w:rsidRPr="00E455B3">
        <w:rPr>
          <w:rFonts w:ascii="Times New Roman" w:hAnsi="Times New Roman" w:cs="Times New Roman"/>
          <w:i/>
        </w:rPr>
        <w:t>Glacialis</w:t>
      </w:r>
      <w:proofErr w:type="spellEnd"/>
      <w:r w:rsidRPr="00E455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à </w:t>
      </w:r>
      <w:proofErr w:type="spellStart"/>
      <w:r>
        <w:rPr>
          <w:rFonts w:ascii="Times New Roman" w:hAnsi="Times New Roman" w:cs="Times New Roman"/>
        </w:rPr>
        <w:t>Champagny</w:t>
      </w:r>
      <w:proofErr w:type="spellEnd"/>
      <w:r w:rsidR="00FF2F92">
        <w:rPr>
          <w:rFonts w:ascii="Times New Roman" w:hAnsi="Times New Roman" w:cs="Times New Roman"/>
        </w:rPr>
        <w:t>-en-</w:t>
      </w:r>
      <w:r>
        <w:rPr>
          <w:rFonts w:ascii="Times New Roman" w:hAnsi="Times New Roman" w:cs="Times New Roman"/>
        </w:rPr>
        <w:t xml:space="preserve">Vanoise, </w:t>
      </w:r>
      <w:r w:rsidR="000C2A02">
        <w:rPr>
          <w:rFonts w:ascii="Times New Roman" w:hAnsi="Times New Roman" w:cs="Times New Roman"/>
        </w:rPr>
        <w:t>etc.)</w:t>
      </w:r>
      <w:r w:rsidR="00EF0B3A">
        <w:rPr>
          <w:rFonts w:ascii="Times New Roman" w:hAnsi="Times New Roman" w:cs="Times New Roman"/>
        </w:rPr>
        <w:t xml:space="preserve">. Une comparaison avec le site du Franz Josef </w:t>
      </w:r>
      <w:proofErr w:type="spellStart"/>
      <w:r w:rsidR="00EF0B3A">
        <w:rPr>
          <w:rFonts w:ascii="Times New Roman" w:hAnsi="Times New Roman" w:cs="Times New Roman"/>
        </w:rPr>
        <w:t>Höhe</w:t>
      </w:r>
      <w:proofErr w:type="spellEnd"/>
      <w:r w:rsidR="00EF0B3A">
        <w:rPr>
          <w:rFonts w:ascii="Times New Roman" w:hAnsi="Times New Roman" w:cs="Times New Roman"/>
        </w:rPr>
        <w:t xml:space="preserve"> (Autriche) est envisagée. </w:t>
      </w:r>
      <w:r w:rsidR="00870323">
        <w:rPr>
          <w:rFonts w:ascii="Times New Roman" w:hAnsi="Times New Roman" w:cs="Times New Roman"/>
        </w:rPr>
        <w:t>Le recueil de données sera principa</w:t>
      </w:r>
      <w:r w:rsidR="003D1301">
        <w:rPr>
          <w:rFonts w:ascii="Times New Roman" w:hAnsi="Times New Roman" w:cs="Times New Roman"/>
        </w:rPr>
        <w:t>lement cons</w:t>
      </w:r>
      <w:r w:rsidR="00C143A0">
        <w:rPr>
          <w:rFonts w:ascii="Times New Roman" w:hAnsi="Times New Roman" w:cs="Times New Roman"/>
        </w:rPr>
        <w:t>t</w:t>
      </w:r>
      <w:r w:rsidR="003D1301">
        <w:rPr>
          <w:rFonts w:ascii="Times New Roman" w:hAnsi="Times New Roman" w:cs="Times New Roman"/>
        </w:rPr>
        <w:t>i</w:t>
      </w:r>
      <w:r w:rsidR="00C143A0">
        <w:rPr>
          <w:rFonts w:ascii="Times New Roman" w:hAnsi="Times New Roman" w:cs="Times New Roman"/>
        </w:rPr>
        <w:t>tu</w:t>
      </w:r>
      <w:r w:rsidR="003D1301">
        <w:rPr>
          <w:rFonts w:ascii="Times New Roman" w:hAnsi="Times New Roman" w:cs="Times New Roman"/>
        </w:rPr>
        <w:t>é d’</w:t>
      </w:r>
      <w:r w:rsidR="003D1301" w:rsidRPr="007D2DD1">
        <w:rPr>
          <w:rFonts w:ascii="Times New Roman" w:hAnsi="Times New Roman" w:cs="Times New Roman"/>
          <w:b/>
          <w:bCs/>
        </w:rPr>
        <w:t>entretiens</w:t>
      </w:r>
      <w:r w:rsidR="00442777">
        <w:rPr>
          <w:rFonts w:ascii="Times New Roman" w:hAnsi="Times New Roman" w:cs="Times New Roman"/>
          <w:b/>
          <w:bCs/>
        </w:rPr>
        <w:t xml:space="preserve"> semi-directifs</w:t>
      </w:r>
      <w:r w:rsidR="003D1301" w:rsidRPr="007D2DD1">
        <w:rPr>
          <w:rFonts w:ascii="Times New Roman" w:hAnsi="Times New Roman" w:cs="Times New Roman"/>
          <w:b/>
          <w:bCs/>
        </w:rPr>
        <w:t xml:space="preserve"> </w:t>
      </w:r>
      <w:r w:rsidR="003D1301">
        <w:rPr>
          <w:rFonts w:ascii="Times New Roman" w:hAnsi="Times New Roman" w:cs="Times New Roman"/>
        </w:rPr>
        <w:t xml:space="preserve">avec les acteurs </w:t>
      </w:r>
      <w:r w:rsidR="00C143A0">
        <w:rPr>
          <w:rFonts w:ascii="Times New Roman" w:hAnsi="Times New Roman" w:cs="Times New Roman"/>
        </w:rPr>
        <w:t>du territoire</w:t>
      </w:r>
      <w:r w:rsidR="003D1301">
        <w:rPr>
          <w:rFonts w:ascii="Times New Roman" w:hAnsi="Times New Roman" w:cs="Times New Roman"/>
        </w:rPr>
        <w:t xml:space="preserve"> ainsi que d</w:t>
      </w:r>
      <w:r w:rsidR="004C4143">
        <w:rPr>
          <w:rFonts w:ascii="Times New Roman" w:hAnsi="Times New Roman" w:cs="Times New Roman"/>
        </w:rPr>
        <w:t xml:space="preserve">’une </w:t>
      </w:r>
      <w:r w:rsidR="004C4143" w:rsidRPr="007D2DD1">
        <w:rPr>
          <w:rFonts w:ascii="Times New Roman" w:hAnsi="Times New Roman" w:cs="Times New Roman"/>
          <w:b/>
          <w:bCs/>
        </w:rPr>
        <w:t>approche anthropologique</w:t>
      </w:r>
      <w:r w:rsidR="00E2055D">
        <w:rPr>
          <w:rFonts w:ascii="Times New Roman" w:hAnsi="Times New Roman" w:cs="Times New Roman"/>
        </w:rPr>
        <w:t xml:space="preserve"> (voir </w:t>
      </w:r>
      <w:hyperlink r:id="rId7" w:history="1">
        <w:r w:rsidR="00E2055D" w:rsidRPr="00554286">
          <w:rPr>
            <w:rStyle w:val="Lienhypertexte"/>
            <w:rFonts w:ascii="Times New Roman" w:hAnsi="Times New Roman" w:cs="Times New Roman"/>
          </w:rPr>
          <w:t xml:space="preserve">Ye </w:t>
        </w:r>
        <w:r w:rsidR="00E2055D" w:rsidRPr="00554286">
          <w:rPr>
            <w:rStyle w:val="Lienhypertexte"/>
            <w:rFonts w:ascii="Times New Roman" w:hAnsi="Times New Roman" w:cs="Times New Roman"/>
            <w:i/>
            <w:iCs/>
          </w:rPr>
          <w:t>et al.,</w:t>
        </w:r>
        <w:r w:rsidR="00554286" w:rsidRPr="00554286">
          <w:rPr>
            <w:rStyle w:val="Lienhypertexte"/>
            <w:rFonts w:ascii="Times New Roman" w:hAnsi="Times New Roman" w:cs="Times New Roman"/>
          </w:rPr>
          <w:t xml:space="preserve"> 2020</w:t>
        </w:r>
      </w:hyperlink>
      <w:r w:rsidR="00554286">
        <w:rPr>
          <w:rFonts w:ascii="Times New Roman" w:hAnsi="Times New Roman" w:cs="Times New Roman"/>
        </w:rPr>
        <w:t xml:space="preserve">) </w:t>
      </w:r>
      <w:r w:rsidR="004C4143">
        <w:rPr>
          <w:rFonts w:ascii="Times New Roman" w:hAnsi="Times New Roman" w:cs="Times New Roman"/>
        </w:rPr>
        <w:t>au</w:t>
      </w:r>
      <w:r w:rsidR="009F6603">
        <w:rPr>
          <w:rFonts w:ascii="Times New Roman" w:hAnsi="Times New Roman" w:cs="Times New Roman"/>
        </w:rPr>
        <w:t>près des visiteurs des centres d’interprétations glaciaires.</w:t>
      </w:r>
      <w:r w:rsidR="004864E6">
        <w:rPr>
          <w:rFonts w:ascii="Times New Roman" w:hAnsi="Times New Roman" w:cs="Times New Roman"/>
        </w:rPr>
        <w:t xml:space="preserve"> Les modalités précises</w:t>
      </w:r>
      <w:r w:rsidR="002168FA">
        <w:rPr>
          <w:rFonts w:ascii="Times New Roman" w:hAnsi="Times New Roman" w:cs="Times New Roman"/>
        </w:rPr>
        <w:t xml:space="preserve"> du déroulé du stage</w:t>
      </w:r>
      <w:r w:rsidR="004864E6">
        <w:rPr>
          <w:rFonts w:ascii="Times New Roman" w:hAnsi="Times New Roman" w:cs="Times New Roman"/>
        </w:rPr>
        <w:t xml:space="preserve"> </w:t>
      </w:r>
      <w:r w:rsidR="00B0190E">
        <w:rPr>
          <w:rFonts w:ascii="Times New Roman" w:hAnsi="Times New Roman" w:cs="Times New Roman"/>
        </w:rPr>
        <w:t>seront co-construites avec le ou la stagiaire.</w:t>
      </w:r>
    </w:p>
    <w:p w14:paraId="199B55E1" w14:textId="77777777" w:rsidR="00F53E24" w:rsidRPr="00A31E25" w:rsidRDefault="00F53E24" w:rsidP="00F53E24">
      <w:pPr>
        <w:rPr>
          <w:rFonts w:ascii="Times New Roman" w:hAnsi="Times New Roman" w:cs="Times New Roman"/>
          <w:b/>
          <w:u w:val="single"/>
        </w:rPr>
      </w:pPr>
    </w:p>
    <w:p w14:paraId="773A46F7" w14:textId="77777777" w:rsidR="00F53E24" w:rsidRPr="00A31E25" w:rsidRDefault="00F53E24" w:rsidP="00F53E24">
      <w:pPr>
        <w:rPr>
          <w:rFonts w:ascii="Times New Roman" w:hAnsi="Times New Roman" w:cs="Times New Roman"/>
          <w:b/>
          <w:u w:val="single"/>
        </w:rPr>
      </w:pPr>
    </w:p>
    <w:p w14:paraId="11C174B5" w14:textId="37302EB4" w:rsidR="00F53E24" w:rsidRDefault="00442777" w:rsidP="00F53E24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R</w:t>
      </w:r>
      <w:r w:rsidR="00F53E24" w:rsidRPr="00A31E25">
        <w:rPr>
          <w:rFonts w:ascii="Times New Roman" w:hAnsi="Times New Roman" w:cs="Times New Roman"/>
          <w:b/>
          <w:u w:val="single"/>
        </w:rPr>
        <w:t>éalis</w:t>
      </w:r>
      <w:r>
        <w:rPr>
          <w:rFonts w:ascii="Times New Roman" w:hAnsi="Times New Roman" w:cs="Times New Roman"/>
          <w:b/>
          <w:u w:val="single"/>
        </w:rPr>
        <w:t>ation attendues</w:t>
      </w:r>
      <w:proofErr w:type="gramEnd"/>
      <w:r w:rsidR="00F53E24" w:rsidRPr="00A31E25">
        <w:rPr>
          <w:rFonts w:ascii="Times New Roman" w:hAnsi="Times New Roman" w:cs="Times New Roman"/>
          <w:b/>
          <w:u w:val="single"/>
        </w:rPr>
        <w:t xml:space="preserve"> dans le cadre du stage</w:t>
      </w:r>
    </w:p>
    <w:p w14:paraId="20011BBE" w14:textId="77777777" w:rsidR="00C26357" w:rsidRPr="00A31E25" w:rsidRDefault="00C26357" w:rsidP="00F53E24">
      <w:pPr>
        <w:rPr>
          <w:rFonts w:ascii="Times New Roman" w:hAnsi="Times New Roman" w:cs="Times New Roman"/>
          <w:b/>
          <w:u w:val="single"/>
        </w:rPr>
      </w:pPr>
    </w:p>
    <w:p w14:paraId="45A70AB6" w14:textId="63E7BF3A" w:rsidR="00F53E24" w:rsidRPr="00A31E25" w:rsidRDefault="00E455B3" w:rsidP="00C263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017F">
        <w:rPr>
          <w:rFonts w:ascii="Times New Roman" w:hAnsi="Times New Roman" w:cs="Times New Roman"/>
        </w:rPr>
        <w:t xml:space="preserve">Conception de </w:t>
      </w:r>
      <w:r w:rsidR="00E0021C">
        <w:rPr>
          <w:rFonts w:ascii="Times New Roman" w:hAnsi="Times New Roman" w:cs="Times New Roman"/>
        </w:rPr>
        <w:t>l’enquête ;</w:t>
      </w:r>
    </w:p>
    <w:p w14:paraId="3452C27B" w14:textId="4C9FEECF" w:rsidR="00F53E24" w:rsidRPr="00A31E25" w:rsidRDefault="00E455B3" w:rsidP="00C263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3E24" w:rsidRPr="00A31E25">
        <w:rPr>
          <w:rFonts w:ascii="Times New Roman" w:hAnsi="Times New Roman" w:cs="Times New Roman"/>
        </w:rPr>
        <w:t>Récolte des données sur le terrain</w:t>
      </w:r>
      <w:r w:rsidR="00E0021C">
        <w:rPr>
          <w:rFonts w:ascii="Times New Roman" w:hAnsi="Times New Roman" w:cs="Times New Roman"/>
        </w:rPr>
        <w:t> </w:t>
      </w:r>
      <w:r w:rsidR="00C85EC5">
        <w:rPr>
          <w:rFonts w:ascii="Times New Roman" w:hAnsi="Times New Roman" w:cs="Times New Roman"/>
        </w:rPr>
        <w:t xml:space="preserve">(entretiens avec les acteurs et les visiteurs) </w:t>
      </w:r>
      <w:r w:rsidR="00E0021C">
        <w:rPr>
          <w:rFonts w:ascii="Times New Roman" w:hAnsi="Times New Roman" w:cs="Times New Roman"/>
        </w:rPr>
        <w:t>;</w:t>
      </w:r>
    </w:p>
    <w:p w14:paraId="65FBC4C5" w14:textId="2E9953C4" w:rsidR="00F53E24" w:rsidRPr="00A31E25" w:rsidRDefault="00E455B3" w:rsidP="00C263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3E24" w:rsidRPr="00A31E25">
        <w:rPr>
          <w:rFonts w:ascii="Times New Roman" w:hAnsi="Times New Roman" w:cs="Times New Roman"/>
        </w:rPr>
        <w:t>Analyse des données qualitatives recueillies</w:t>
      </w:r>
      <w:r w:rsidR="00C85EC5">
        <w:rPr>
          <w:rFonts w:ascii="Times New Roman" w:hAnsi="Times New Roman" w:cs="Times New Roman"/>
        </w:rPr>
        <w:t xml:space="preserve"> </w:t>
      </w:r>
      <w:r w:rsidR="00E0021C">
        <w:rPr>
          <w:rFonts w:ascii="Times New Roman" w:hAnsi="Times New Roman" w:cs="Times New Roman"/>
        </w:rPr>
        <w:t>;</w:t>
      </w:r>
    </w:p>
    <w:p w14:paraId="06B89C7A" w14:textId="1D28B1AE" w:rsidR="00F53E24" w:rsidRDefault="00E455B3" w:rsidP="00C263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53E24" w:rsidRPr="00A31E25">
        <w:rPr>
          <w:rFonts w:ascii="Times New Roman" w:hAnsi="Times New Roman" w:cs="Times New Roman"/>
        </w:rPr>
        <w:t>Rédaction d’un mémoire de recherche présentant les résultats</w:t>
      </w:r>
      <w:r w:rsidR="00E0021C">
        <w:rPr>
          <w:rFonts w:ascii="Times New Roman" w:hAnsi="Times New Roman" w:cs="Times New Roman"/>
        </w:rPr>
        <w:t>.</w:t>
      </w:r>
    </w:p>
    <w:p w14:paraId="3D352E36" w14:textId="7C75DB87" w:rsidR="005364F2" w:rsidRPr="00A31E25" w:rsidRDefault="005364F2" w:rsidP="00C263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D’autres formes de valorisation pourront être envisagée (article, conférence, etc.).</w:t>
      </w:r>
    </w:p>
    <w:p w14:paraId="73579ECD" w14:textId="77777777" w:rsidR="00F53E24" w:rsidRPr="00A31E25" w:rsidRDefault="00F53E24" w:rsidP="00F53E24">
      <w:pPr>
        <w:rPr>
          <w:rFonts w:ascii="Times New Roman" w:hAnsi="Times New Roman" w:cs="Times New Roman"/>
        </w:rPr>
      </w:pPr>
    </w:p>
    <w:p w14:paraId="03741E4E" w14:textId="659207C9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Profil du stagiaire</w:t>
      </w:r>
    </w:p>
    <w:p w14:paraId="2E4199F7" w14:textId="77777777" w:rsidR="00C26357" w:rsidRPr="00A31E25" w:rsidRDefault="00C26357" w:rsidP="00F53E24">
      <w:pPr>
        <w:rPr>
          <w:rFonts w:ascii="Times New Roman" w:hAnsi="Times New Roman" w:cs="Times New Roman"/>
          <w:b/>
          <w:u w:val="single"/>
        </w:rPr>
      </w:pPr>
    </w:p>
    <w:p w14:paraId="18BB4552" w14:textId="40E41D4B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31E25">
        <w:rPr>
          <w:rFonts w:ascii="Times New Roman" w:hAnsi="Times New Roman" w:cs="Times New Roman"/>
        </w:rPr>
        <w:t>Etudiant.e</w:t>
      </w:r>
      <w:proofErr w:type="spellEnd"/>
      <w:r w:rsidRPr="00A31E25">
        <w:rPr>
          <w:rFonts w:ascii="Times New Roman" w:hAnsi="Times New Roman" w:cs="Times New Roman"/>
        </w:rPr>
        <w:t xml:space="preserve"> de </w:t>
      </w:r>
      <w:r w:rsidR="00E455B3">
        <w:rPr>
          <w:rFonts w:ascii="Times New Roman" w:hAnsi="Times New Roman" w:cs="Times New Roman"/>
          <w:b/>
          <w:bCs/>
        </w:rPr>
        <w:t>M</w:t>
      </w:r>
      <w:r w:rsidRPr="007D2DD1">
        <w:rPr>
          <w:rFonts w:ascii="Times New Roman" w:hAnsi="Times New Roman" w:cs="Times New Roman"/>
          <w:b/>
          <w:bCs/>
        </w:rPr>
        <w:t xml:space="preserve">aster 2 en sciences </w:t>
      </w:r>
      <w:r w:rsidR="00AA28CB">
        <w:rPr>
          <w:rFonts w:ascii="Times New Roman" w:hAnsi="Times New Roman" w:cs="Times New Roman"/>
          <w:b/>
          <w:bCs/>
        </w:rPr>
        <w:t xml:space="preserve">humaines </w:t>
      </w:r>
      <w:r w:rsidR="00AA28CB" w:rsidRPr="00A31E25">
        <w:rPr>
          <w:rFonts w:ascii="Times New Roman" w:hAnsi="Times New Roman" w:cs="Times New Roman"/>
        </w:rPr>
        <w:t>souhaitant</w:t>
      </w:r>
      <w:r w:rsidRPr="00A31E25">
        <w:rPr>
          <w:rFonts w:ascii="Times New Roman" w:hAnsi="Times New Roman" w:cs="Times New Roman"/>
        </w:rPr>
        <w:t xml:space="preserve"> réaliser un stage recherche. Le ou la </w:t>
      </w:r>
      <w:proofErr w:type="gramStart"/>
      <w:r w:rsidRPr="00A31E25">
        <w:rPr>
          <w:rFonts w:ascii="Times New Roman" w:hAnsi="Times New Roman" w:cs="Times New Roman"/>
        </w:rPr>
        <w:t>candidat.e</w:t>
      </w:r>
      <w:proofErr w:type="gramEnd"/>
      <w:r w:rsidRPr="00A31E25">
        <w:rPr>
          <w:rFonts w:ascii="Times New Roman" w:hAnsi="Times New Roman" w:cs="Times New Roman"/>
        </w:rPr>
        <w:t xml:space="preserve"> doit posséder des compétences dans la réalisation d’enquêtes qualitatives (entretiens semi-directif</w:t>
      </w:r>
      <w:r w:rsidR="00D92F77">
        <w:rPr>
          <w:rFonts w:ascii="Times New Roman" w:hAnsi="Times New Roman" w:cs="Times New Roman"/>
        </w:rPr>
        <w:t>s</w:t>
      </w:r>
      <w:r w:rsidRPr="00A31E25">
        <w:rPr>
          <w:rFonts w:ascii="Times New Roman" w:hAnsi="Times New Roman" w:cs="Times New Roman"/>
        </w:rPr>
        <w:t xml:space="preserve"> notamment). Des capacités rédactionnelles </w:t>
      </w:r>
      <w:r w:rsidR="00D92F77">
        <w:rPr>
          <w:rFonts w:ascii="Times New Roman" w:hAnsi="Times New Roman" w:cs="Times New Roman"/>
        </w:rPr>
        <w:t xml:space="preserve">et réflexives </w:t>
      </w:r>
      <w:r w:rsidRPr="00A31E25">
        <w:rPr>
          <w:rFonts w:ascii="Times New Roman" w:hAnsi="Times New Roman" w:cs="Times New Roman"/>
        </w:rPr>
        <w:t>sont également attendues.</w:t>
      </w:r>
    </w:p>
    <w:p w14:paraId="635F09FE" w14:textId="23C775BA" w:rsidR="00F53E24" w:rsidRPr="00A31E25" w:rsidRDefault="00F53E24" w:rsidP="00C26357">
      <w:pPr>
        <w:spacing w:line="276" w:lineRule="auto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>Permis B et véhicule personnel indispensable</w:t>
      </w:r>
      <w:r w:rsidR="00E455B3">
        <w:rPr>
          <w:rFonts w:ascii="Times New Roman" w:hAnsi="Times New Roman" w:cs="Times New Roman"/>
        </w:rPr>
        <w:t xml:space="preserve"> (frais de déplacement pris en charge).</w:t>
      </w:r>
    </w:p>
    <w:p w14:paraId="64113B12" w14:textId="3B7A0ECE" w:rsidR="00EB009E" w:rsidRPr="00A31E25" w:rsidRDefault="00453A90" w:rsidP="00C26357">
      <w:pPr>
        <w:spacing w:line="276" w:lineRule="auto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Parler Allemand serait un </w:t>
      </w:r>
      <w:r w:rsidR="00D92F77">
        <w:rPr>
          <w:rFonts w:ascii="Times New Roman" w:hAnsi="Times New Roman" w:cs="Times New Roman"/>
        </w:rPr>
        <w:t>avantage</w:t>
      </w:r>
      <w:r w:rsidR="00E455B3">
        <w:rPr>
          <w:rFonts w:ascii="Times New Roman" w:hAnsi="Times New Roman" w:cs="Times New Roman"/>
        </w:rPr>
        <w:t>.</w:t>
      </w:r>
    </w:p>
    <w:p w14:paraId="500F3FBF" w14:textId="77777777" w:rsidR="00F53E24" w:rsidRPr="00A31E25" w:rsidRDefault="00F53E24" w:rsidP="00F53E24">
      <w:pPr>
        <w:rPr>
          <w:rFonts w:ascii="Times New Roman" w:hAnsi="Times New Roman" w:cs="Times New Roman"/>
        </w:rPr>
      </w:pPr>
    </w:p>
    <w:p w14:paraId="10469FC7" w14:textId="77777777" w:rsidR="00E2055D" w:rsidRDefault="00E2055D" w:rsidP="00F53E24">
      <w:pPr>
        <w:rPr>
          <w:rFonts w:ascii="Times New Roman" w:hAnsi="Times New Roman" w:cs="Times New Roman"/>
          <w:b/>
          <w:u w:val="single"/>
        </w:rPr>
      </w:pPr>
    </w:p>
    <w:p w14:paraId="740D607E" w14:textId="5E12BF6D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Informations pratiques</w:t>
      </w:r>
    </w:p>
    <w:p w14:paraId="45E6865B" w14:textId="77777777" w:rsidR="00C26357" w:rsidRPr="00A31E25" w:rsidRDefault="00C26357" w:rsidP="00F53E24">
      <w:pPr>
        <w:rPr>
          <w:rFonts w:ascii="Times New Roman" w:hAnsi="Times New Roman" w:cs="Times New Roman"/>
        </w:rPr>
      </w:pPr>
    </w:p>
    <w:p w14:paraId="403BC75F" w14:textId="385E3634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Durée du stage : 6 mois à partir </w:t>
      </w:r>
      <w:r w:rsidR="002025ED" w:rsidRPr="00A31E25">
        <w:rPr>
          <w:rFonts w:ascii="Times New Roman" w:hAnsi="Times New Roman" w:cs="Times New Roman"/>
        </w:rPr>
        <w:t>d’</w:t>
      </w:r>
      <w:r w:rsidR="00D92F77">
        <w:rPr>
          <w:rFonts w:ascii="Times New Roman" w:hAnsi="Times New Roman" w:cs="Times New Roman"/>
        </w:rPr>
        <w:t>a</w:t>
      </w:r>
      <w:r w:rsidR="002025ED" w:rsidRPr="00A31E25">
        <w:rPr>
          <w:rFonts w:ascii="Times New Roman" w:hAnsi="Times New Roman" w:cs="Times New Roman"/>
        </w:rPr>
        <w:t>vril</w:t>
      </w:r>
      <w:r w:rsidR="000620AE">
        <w:rPr>
          <w:rFonts w:ascii="Times New Roman" w:hAnsi="Times New Roman" w:cs="Times New Roman"/>
        </w:rPr>
        <w:t xml:space="preserve"> 2021</w:t>
      </w:r>
      <w:r w:rsidR="00E455B3">
        <w:rPr>
          <w:rFonts w:ascii="Times New Roman" w:hAnsi="Times New Roman" w:cs="Times New Roman"/>
        </w:rPr>
        <w:t>.</w:t>
      </w:r>
    </w:p>
    <w:p w14:paraId="505C5C41" w14:textId="7A27DEE8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Montant de la gratification de stage : </w:t>
      </w:r>
      <w:r w:rsidR="003E11BF">
        <w:rPr>
          <w:rFonts w:ascii="Times New Roman" w:hAnsi="Times New Roman" w:cs="Times New Roman"/>
        </w:rPr>
        <w:t>577</w:t>
      </w:r>
      <w:r w:rsidRPr="00A31E25">
        <w:rPr>
          <w:rFonts w:ascii="Times New Roman" w:hAnsi="Times New Roman" w:cs="Times New Roman"/>
        </w:rPr>
        <w:t xml:space="preserve"> </w:t>
      </w:r>
      <w:r w:rsidR="00E455B3">
        <w:rPr>
          <w:rFonts w:ascii="Times New Roman" w:hAnsi="Times New Roman" w:cs="Times New Roman"/>
        </w:rPr>
        <w:t>€</w:t>
      </w:r>
      <w:r w:rsidR="00E455B3" w:rsidRPr="00A31E25">
        <w:rPr>
          <w:rFonts w:ascii="Times New Roman" w:hAnsi="Times New Roman" w:cs="Times New Roman"/>
        </w:rPr>
        <w:t xml:space="preserve"> </w:t>
      </w:r>
      <w:r w:rsidRPr="00A31E25">
        <w:rPr>
          <w:rFonts w:ascii="Times New Roman" w:hAnsi="Times New Roman" w:cs="Times New Roman"/>
        </w:rPr>
        <w:t>par mois + prise en charge des frais de déplacement sur le terrain</w:t>
      </w:r>
      <w:r w:rsidR="00E455B3">
        <w:rPr>
          <w:rFonts w:ascii="Times New Roman" w:hAnsi="Times New Roman" w:cs="Times New Roman"/>
        </w:rPr>
        <w:t>.</w:t>
      </w:r>
    </w:p>
    <w:p w14:paraId="024C142A" w14:textId="3F3B1911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La convention de stage sera établie avec </w:t>
      </w:r>
      <w:r w:rsidR="002025ED" w:rsidRPr="00A31E25">
        <w:rPr>
          <w:rFonts w:ascii="Times New Roman" w:hAnsi="Times New Roman" w:cs="Times New Roman"/>
        </w:rPr>
        <w:t>le</w:t>
      </w:r>
      <w:r w:rsidRPr="00A31E25">
        <w:rPr>
          <w:rFonts w:ascii="Times New Roman" w:hAnsi="Times New Roman" w:cs="Times New Roman"/>
        </w:rPr>
        <w:t xml:space="preserve"> laboratoire EDYTEM, Université Savoie Mont-Blanc, Pôle montagne, Le Bourget-du-lac (Savoie)</w:t>
      </w:r>
      <w:r w:rsidR="00E455B3">
        <w:rPr>
          <w:rFonts w:ascii="Times New Roman" w:hAnsi="Times New Roman" w:cs="Times New Roman"/>
        </w:rPr>
        <w:t>.</w:t>
      </w:r>
    </w:p>
    <w:p w14:paraId="3BAE4DF9" w14:textId="6A8FB523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Le ou la </w:t>
      </w:r>
      <w:proofErr w:type="spellStart"/>
      <w:proofErr w:type="gramStart"/>
      <w:r w:rsidRPr="00A31E25">
        <w:rPr>
          <w:rFonts w:ascii="Times New Roman" w:hAnsi="Times New Roman" w:cs="Times New Roman"/>
        </w:rPr>
        <w:t>candidat.e</w:t>
      </w:r>
      <w:proofErr w:type="spellEnd"/>
      <w:proofErr w:type="gramEnd"/>
      <w:r w:rsidRPr="00A31E25">
        <w:rPr>
          <w:rFonts w:ascii="Times New Roman" w:hAnsi="Times New Roman" w:cs="Times New Roman"/>
        </w:rPr>
        <w:t xml:space="preserve"> </w:t>
      </w:r>
      <w:proofErr w:type="spellStart"/>
      <w:r w:rsidRPr="00A31E25">
        <w:rPr>
          <w:rFonts w:ascii="Times New Roman" w:hAnsi="Times New Roman" w:cs="Times New Roman"/>
        </w:rPr>
        <w:t>retenu.e</w:t>
      </w:r>
      <w:proofErr w:type="spellEnd"/>
      <w:r w:rsidRPr="00A31E25">
        <w:rPr>
          <w:rFonts w:ascii="Times New Roman" w:hAnsi="Times New Roman" w:cs="Times New Roman"/>
        </w:rPr>
        <w:t xml:space="preserve"> sera </w:t>
      </w:r>
      <w:proofErr w:type="spellStart"/>
      <w:r w:rsidRPr="00A31E25">
        <w:rPr>
          <w:rFonts w:ascii="Times New Roman" w:hAnsi="Times New Roman" w:cs="Times New Roman"/>
        </w:rPr>
        <w:t>inscrit.e</w:t>
      </w:r>
      <w:proofErr w:type="spellEnd"/>
      <w:r w:rsidRPr="00A31E25">
        <w:rPr>
          <w:rFonts w:ascii="Times New Roman" w:hAnsi="Times New Roman" w:cs="Times New Roman"/>
        </w:rPr>
        <w:t xml:space="preserve"> en M2 </w:t>
      </w:r>
      <w:r w:rsidR="00E455B3">
        <w:rPr>
          <w:rFonts w:ascii="Times New Roman" w:hAnsi="Times New Roman" w:cs="Times New Roman"/>
        </w:rPr>
        <w:t>R</w:t>
      </w:r>
      <w:r w:rsidRPr="00A31E25">
        <w:rPr>
          <w:rFonts w:ascii="Times New Roman" w:hAnsi="Times New Roman" w:cs="Times New Roman"/>
        </w:rPr>
        <w:t xml:space="preserve">echerche dans l'établissement de son choix. L'accueil de </w:t>
      </w:r>
      <w:proofErr w:type="gramStart"/>
      <w:r w:rsidRPr="00A31E25">
        <w:rPr>
          <w:rFonts w:ascii="Times New Roman" w:hAnsi="Times New Roman" w:cs="Times New Roman"/>
        </w:rPr>
        <w:t>l'étudiant.e</w:t>
      </w:r>
      <w:proofErr w:type="gramEnd"/>
      <w:r w:rsidRPr="00A31E25">
        <w:rPr>
          <w:rFonts w:ascii="Times New Roman" w:hAnsi="Times New Roman" w:cs="Times New Roman"/>
        </w:rPr>
        <w:t xml:space="preserve"> à EDYTEM ne concerne</w:t>
      </w:r>
      <w:r w:rsidR="00E455B3">
        <w:rPr>
          <w:rFonts w:ascii="Times New Roman" w:hAnsi="Times New Roman" w:cs="Times New Roman"/>
        </w:rPr>
        <w:t>ra</w:t>
      </w:r>
      <w:r w:rsidRPr="00A31E25">
        <w:rPr>
          <w:rFonts w:ascii="Times New Roman" w:hAnsi="Times New Roman" w:cs="Times New Roman"/>
        </w:rPr>
        <w:t xml:space="preserve"> que la durée du stage.</w:t>
      </w:r>
    </w:p>
    <w:p w14:paraId="28F22493" w14:textId="77777777" w:rsidR="00F53E24" w:rsidRPr="00A31E25" w:rsidRDefault="00F53E24" w:rsidP="00F53E24">
      <w:pPr>
        <w:rPr>
          <w:rFonts w:ascii="Times New Roman" w:hAnsi="Times New Roman" w:cs="Times New Roman"/>
        </w:rPr>
      </w:pPr>
    </w:p>
    <w:p w14:paraId="6F886189" w14:textId="77777777" w:rsidR="00E2055D" w:rsidRDefault="00E2055D" w:rsidP="00F53E24">
      <w:pPr>
        <w:rPr>
          <w:rFonts w:ascii="Times New Roman" w:hAnsi="Times New Roman" w:cs="Times New Roman"/>
          <w:b/>
          <w:u w:val="single"/>
        </w:rPr>
      </w:pPr>
    </w:p>
    <w:p w14:paraId="6C71E115" w14:textId="1A6D55FC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Modalités de candidature</w:t>
      </w:r>
    </w:p>
    <w:p w14:paraId="6CB6A729" w14:textId="77777777" w:rsidR="00C26357" w:rsidRPr="00A31E25" w:rsidRDefault="00C26357" w:rsidP="00F53E24">
      <w:pPr>
        <w:rPr>
          <w:rFonts w:ascii="Times New Roman" w:hAnsi="Times New Roman" w:cs="Times New Roman"/>
          <w:b/>
          <w:u w:val="single"/>
        </w:rPr>
      </w:pPr>
    </w:p>
    <w:p w14:paraId="67D4DFFB" w14:textId="77777777" w:rsidR="00F53E24" w:rsidRPr="00A31E25" w:rsidRDefault="00F53E24" w:rsidP="00C26357">
      <w:pPr>
        <w:spacing w:line="276" w:lineRule="auto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>- CV et lettre de motivation</w:t>
      </w:r>
    </w:p>
    <w:p w14:paraId="6CA19C0A" w14:textId="77777777" w:rsidR="00F53E24" w:rsidRPr="00A31E25" w:rsidRDefault="00F53E24" w:rsidP="00C26357">
      <w:pPr>
        <w:spacing w:line="276" w:lineRule="auto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>- Relevés de notes des années universitaires antérieures</w:t>
      </w:r>
    </w:p>
    <w:p w14:paraId="0EEC0F24" w14:textId="77777777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>- Exemple d’un travail de recherche / exercice rédactionnel réalisé par le candidat ou la candidate</w:t>
      </w:r>
    </w:p>
    <w:p w14:paraId="110D93F3" w14:textId="5C348F37" w:rsidR="00F53E24" w:rsidRPr="00A31E25" w:rsidRDefault="00F53E24" w:rsidP="00C26357">
      <w:pPr>
        <w:spacing w:line="276" w:lineRule="auto"/>
        <w:jc w:val="both"/>
        <w:rPr>
          <w:rFonts w:ascii="Times New Roman" w:hAnsi="Times New Roman" w:cs="Times New Roman"/>
        </w:rPr>
      </w:pPr>
      <w:r w:rsidRPr="00A31E25">
        <w:rPr>
          <w:rFonts w:ascii="Times New Roman" w:hAnsi="Times New Roman" w:cs="Times New Roman"/>
        </w:rPr>
        <w:t xml:space="preserve">Ces différents documents sont à envoyer par mail avant le </w:t>
      </w:r>
      <w:r w:rsidR="000D28EA">
        <w:rPr>
          <w:rFonts w:ascii="Times New Roman" w:hAnsi="Times New Roman" w:cs="Times New Roman"/>
        </w:rPr>
        <w:t>31</w:t>
      </w:r>
      <w:r w:rsidRPr="00A31E25">
        <w:rPr>
          <w:rFonts w:ascii="Times New Roman" w:hAnsi="Times New Roman" w:cs="Times New Roman"/>
        </w:rPr>
        <w:t xml:space="preserve"> </w:t>
      </w:r>
      <w:r w:rsidR="000D28EA">
        <w:rPr>
          <w:rFonts w:ascii="Times New Roman" w:hAnsi="Times New Roman" w:cs="Times New Roman"/>
        </w:rPr>
        <w:t>janvier</w:t>
      </w:r>
      <w:r w:rsidR="005916C8" w:rsidRPr="00A31E25">
        <w:rPr>
          <w:rFonts w:ascii="Times New Roman" w:hAnsi="Times New Roman" w:cs="Times New Roman"/>
        </w:rPr>
        <w:t xml:space="preserve"> 202</w:t>
      </w:r>
      <w:r w:rsidR="000D28EA">
        <w:rPr>
          <w:rFonts w:ascii="Times New Roman" w:hAnsi="Times New Roman" w:cs="Times New Roman"/>
        </w:rPr>
        <w:t>1</w:t>
      </w:r>
      <w:r w:rsidR="003F3E32" w:rsidRPr="00A31E25">
        <w:rPr>
          <w:rFonts w:ascii="Times New Roman" w:hAnsi="Times New Roman" w:cs="Times New Roman"/>
        </w:rPr>
        <w:t xml:space="preserve"> à </w:t>
      </w:r>
      <w:hyperlink r:id="rId8" w:history="1">
        <w:r w:rsidR="000D28EA" w:rsidRPr="00237C29">
          <w:rPr>
            <w:rStyle w:val="Lienhypertexte"/>
            <w:rFonts w:ascii="Times New Roman" w:hAnsi="Times New Roman" w:cs="Times New Roman"/>
          </w:rPr>
          <w:t>Emmanuel Salim</w:t>
        </w:r>
      </w:hyperlink>
    </w:p>
    <w:p w14:paraId="50F189C6" w14:textId="493260DC" w:rsidR="00F53E24" w:rsidRPr="00A31E25" w:rsidRDefault="00D92F77" w:rsidP="00F53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étude de votre dossier de candidature, il est possible que vous soyez </w:t>
      </w:r>
      <w:proofErr w:type="gramStart"/>
      <w:r>
        <w:rPr>
          <w:rFonts w:ascii="Times New Roman" w:hAnsi="Times New Roman" w:cs="Times New Roman"/>
        </w:rPr>
        <w:t>sollicité.e</w:t>
      </w:r>
      <w:proofErr w:type="gramEnd"/>
      <w:r>
        <w:rPr>
          <w:rFonts w:ascii="Times New Roman" w:hAnsi="Times New Roman" w:cs="Times New Roman"/>
        </w:rPr>
        <w:t xml:space="preserve"> pour un entretien de sélection</w:t>
      </w:r>
      <w:r w:rsidR="00E44865">
        <w:rPr>
          <w:rFonts w:ascii="Times New Roman" w:hAnsi="Times New Roman" w:cs="Times New Roman"/>
        </w:rPr>
        <w:t xml:space="preserve"> en visioconférence.</w:t>
      </w:r>
      <w:r>
        <w:rPr>
          <w:rFonts w:ascii="Times New Roman" w:hAnsi="Times New Roman" w:cs="Times New Roman"/>
        </w:rPr>
        <w:t xml:space="preserve"> </w:t>
      </w:r>
    </w:p>
    <w:p w14:paraId="64CFFEC2" w14:textId="77777777" w:rsidR="00E2055D" w:rsidRDefault="00E2055D" w:rsidP="00F53E24">
      <w:pPr>
        <w:rPr>
          <w:rFonts w:ascii="Times New Roman" w:hAnsi="Times New Roman" w:cs="Times New Roman"/>
          <w:b/>
          <w:u w:val="single"/>
        </w:rPr>
      </w:pPr>
    </w:p>
    <w:p w14:paraId="5D3F491E" w14:textId="625EB506" w:rsidR="00F53E24" w:rsidRDefault="00F53E24" w:rsidP="00F53E24">
      <w:pPr>
        <w:rPr>
          <w:rFonts w:ascii="Times New Roman" w:hAnsi="Times New Roman" w:cs="Times New Roman"/>
          <w:b/>
          <w:u w:val="single"/>
        </w:rPr>
      </w:pPr>
      <w:r w:rsidRPr="00A31E25">
        <w:rPr>
          <w:rFonts w:ascii="Times New Roman" w:hAnsi="Times New Roman" w:cs="Times New Roman"/>
          <w:b/>
          <w:u w:val="single"/>
        </w:rPr>
        <w:t>Contact</w:t>
      </w:r>
    </w:p>
    <w:p w14:paraId="66539E2A" w14:textId="77777777" w:rsidR="00B83473" w:rsidRPr="00A31E25" w:rsidRDefault="00B83473" w:rsidP="00F53E24">
      <w:pPr>
        <w:rPr>
          <w:rFonts w:ascii="Times New Roman" w:hAnsi="Times New Roman" w:cs="Times New Roman"/>
          <w:b/>
          <w:u w:val="single"/>
        </w:rPr>
      </w:pPr>
    </w:p>
    <w:p w14:paraId="5FE4FC15" w14:textId="5DAD75F9" w:rsidR="00F53E24" w:rsidRPr="00B83473" w:rsidRDefault="00862D29" w:rsidP="00F53E24">
      <w:pPr>
        <w:rPr>
          <w:rFonts w:ascii="Times New Roman" w:hAnsi="Times New Roman" w:cs="Times New Roman"/>
        </w:rPr>
      </w:pPr>
      <w:r w:rsidRPr="00B83473">
        <w:rPr>
          <w:rFonts w:ascii="Times New Roman" w:hAnsi="Times New Roman" w:cs="Times New Roman"/>
        </w:rPr>
        <w:t>Emmanuel Salim</w:t>
      </w:r>
      <w:r w:rsidR="00F53E24" w:rsidRPr="00B83473">
        <w:rPr>
          <w:rFonts w:ascii="Times New Roman" w:hAnsi="Times New Roman" w:cs="Times New Roman"/>
        </w:rPr>
        <w:br/>
        <w:t>Laboratoire EDYTEM</w:t>
      </w:r>
      <w:r w:rsidR="00F53E24" w:rsidRPr="00B83473">
        <w:rPr>
          <w:rFonts w:ascii="Times New Roman" w:hAnsi="Times New Roman" w:cs="Times New Roman"/>
        </w:rPr>
        <w:br/>
        <w:t>Université de Savoie</w:t>
      </w:r>
      <w:r w:rsidR="00F53E24" w:rsidRPr="00B83473">
        <w:rPr>
          <w:rFonts w:ascii="Times New Roman" w:hAnsi="Times New Roman" w:cs="Times New Roman"/>
        </w:rPr>
        <w:br/>
        <w:t>73376 Le BOURGET DU LAC Cedex</w:t>
      </w:r>
    </w:p>
    <w:p w14:paraId="6EA798F4" w14:textId="77777777" w:rsidR="00F53E24" w:rsidRPr="00B83473" w:rsidRDefault="00F53E24" w:rsidP="00F53E24">
      <w:pPr>
        <w:rPr>
          <w:rFonts w:ascii="Times New Roman" w:hAnsi="Times New Roman" w:cs="Times New Roman"/>
        </w:rPr>
      </w:pPr>
      <w:r w:rsidRPr="00B83473">
        <w:rPr>
          <w:rFonts w:ascii="Times New Roman" w:hAnsi="Times New Roman" w:cs="Times New Roman"/>
        </w:rPr>
        <w:t>Tel : 04 79 75 86 13</w:t>
      </w:r>
    </w:p>
    <w:p w14:paraId="393AF4FF" w14:textId="6C3B84C5" w:rsidR="00C26357" w:rsidRPr="00B83473" w:rsidRDefault="00F53E24" w:rsidP="00F53E24">
      <w:pPr>
        <w:rPr>
          <w:rFonts w:ascii="Times New Roman" w:hAnsi="Times New Roman" w:cs="Times New Roman"/>
        </w:rPr>
      </w:pPr>
      <w:r w:rsidRPr="00B83473">
        <w:rPr>
          <w:rFonts w:ascii="Times New Roman" w:hAnsi="Times New Roman" w:cs="Times New Roman"/>
        </w:rPr>
        <w:t xml:space="preserve">Email : </w:t>
      </w:r>
      <w:hyperlink r:id="rId9" w:history="1">
        <w:r w:rsidR="00C26357" w:rsidRPr="00B83473">
          <w:rPr>
            <w:rStyle w:val="Lienhypertexte"/>
            <w:rFonts w:ascii="Times New Roman" w:hAnsi="Times New Roman" w:cs="Times New Roman"/>
          </w:rPr>
          <w:t>emmanuel.salim@univ-smb.fr</w:t>
        </w:r>
      </w:hyperlink>
    </w:p>
    <w:p w14:paraId="05563FD3" w14:textId="77777777" w:rsidR="00C26357" w:rsidRPr="00A31E25" w:rsidRDefault="00C26357" w:rsidP="00F53E24">
      <w:pPr>
        <w:rPr>
          <w:rFonts w:ascii="Times New Roman" w:hAnsi="Times New Roman" w:cs="Times New Roman"/>
        </w:rPr>
      </w:pPr>
    </w:p>
    <w:p w14:paraId="3E2ADA41" w14:textId="77777777" w:rsidR="00E2055D" w:rsidRDefault="00E2055D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F07A012" w14:textId="77777777" w:rsidR="005364F2" w:rsidRDefault="005364F2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8A684F4" w14:textId="77777777" w:rsidR="005364F2" w:rsidRDefault="005364F2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1393F051" w14:textId="77777777" w:rsidR="005364F2" w:rsidRDefault="005364F2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AC0B88C" w14:textId="77777777" w:rsidR="005364F2" w:rsidRDefault="005364F2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BEA0E05" w14:textId="77777777" w:rsidR="005364F2" w:rsidRDefault="005364F2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2C0C1323" w14:textId="5E74A4FB" w:rsidR="00A43974" w:rsidRDefault="00A43974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Bibliographie indicative</w:t>
      </w:r>
    </w:p>
    <w:p w14:paraId="6646F716" w14:textId="77777777" w:rsidR="00A43974" w:rsidRDefault="00A43974" w:rsidP="00A43974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B81EADF" w14:textId="77777777" w:rsidR="00A43974" w:rsidRPr="00E455B3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val="en-GB" w:eastAsia="fr-FR"/>
        </w:rPr>
      </w:pP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Duval, M., Smith, B., Gauchon, C., Mayer, L., &amp; </w:t>
      </w:r>
      <w:proofErr w:type="spellStart"/>
      <w:r w:rsidRPr="00E455B3">
        <w:rPr>
          <w:rFonts w:ascii="Times New Roman" w:eastAsia="Times New Roman" w:hAnsi="Times New Roman" w:cs="Times New Roman"/>
          <w:lang w:val="en-GB" w:eastAsia="fr-FR"/>
        </w:rPr>
        <w:t>Malgat</w:t>
      </w:r>
      <w:proofErr w:type="spellEnd"/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C. (2020). “I have visited the Chauvet Cave”: The heritage experience of a rock art replica. </w:t>
      </w:r>
      <w:r w:rsidRPr="00E455B3">
        <w:rPr>
          <w:rFonts w:ascii="Times New Roman" w:eastAsia="Times New Roman" w:hAnsi="Times New Roman" w:cs="Times New Roman"/>
          <w:i/>
          <w:iCs/>
          <w:lang w:val="en-GB" w:eastAsia="fr-FR"/>
        </w:rPr>
        <w:t>International Journal of Heritage Studies</w:t>
      </w: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r w:rsidRPr="00E455B3">
        <w:rPr>
          <w:rFonts w:ascii="Times New Roman" w:eastAsia="Times New Roman" w:hAnsi="Times New Roman" w:cs="Times New Roman"/>
          <w:i/>
          <w:iCs/>
          <w:lang w:val="en-GB" w:eastAsia="fr-FR"/>
        </w:rPr>
        <w:t>26</w:t>
      </w: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(2), 142–162. </w:t>
      </w:r>
      <w:hyperlink r:id="rId10" w:history="1">
        <w:r w:rsidRPr="00E455B3">
          <w:rPr>
            <w:rFonts w:ascii="Times New Roman" w:eastAsia="Times New Roman" w:hAnsi="Times New Roman" w:cs="Times New Roman"/>
            <w:color w:val="0000FF"/>
            <w:u w:val="single"/>
            <w:lang w:val="en-GB" w:eastAsia="fr-FR"/>
          </w:rPr>
          <w:t>https://doi.org/10.1080/13527258.2019.1620832</w:t>
        </w:r>
      </w:hyperlink>
    </w:p>
    <w:p w14:paraId="521C4BB8" w14:textId="77777777" w:rsidR="00A43974" w:rsidRPr="00064D56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eastAsia="fr-FR"/>
        </w:rPr>
      </w:pP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Linden, S. van der, Leiserowitz, A., &amp; </w:t>
      </w:r>
      <w:proofErr w:type="spellStart"/>
      <w:r w:rsidRPr="00E455B3">
        <w:rPr>
          <w:rFonts w:ascii="Times New Roman" w:eastAsia="Times New Roman" w:hAnsi="Times New Roman" w:cs="Times New Roman"/>
          <w:lang w:val="en-GB" w:eastAsia="fr-FR"/>
        </w:rPr>
        <w:t>Maibach</w:t>
      </w:r>
      <w:proofErr w:type="spellEnd"/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E. (2018). Scientific agreement can neutralize politicization of facts.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Nature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Human</w:t>
      </w:r>
      <w:proofErr w:type="spellEnd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Behaviour</w:t>
      </w:r>
      <w:proofErr w:type="spellEnd"/>
      <w:r w:rsidRPr="00064D5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2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(1), 2–3. </w:t>
      </w:r>
      <w:hyperlink r:id="rId11" w:history="1">
        <w:r w:rsidRPr="00064D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https://doi.org/10.1038/s41562-017-0259-2</w:t>
        </w:r>
      </w:hyperlink>
    </w:p>
    <w:p w14:paraId="2291C277" w14:textId="77777777" w:rsidR="00A43974" w:rsidRPr="00064D56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eastAsia="fr-FR"/>
        </w:rPr>
      </w:pP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Salim, E., &amp; Ravanel, L. (2020). Last chance to see the ice: Visitor motivation at Montenvers-Mer-de-Glace, French Alps.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Tourism</w:t>
      </w:r>
      <w:proofErr w:type="spellEnd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Geographies</w:t>
      </w:r>
      <w:proofErr w:type="spellEnd"/>
      <w:r w:rsidRPr="00064D5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0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(0), 1–23. </w:t>
      </w:r>
      <w:hyperlink r:id="rId12" w:history="1">
        <w:r w:rsidRPr="00064D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https://doi.org/10.1080/14616688.2020.1833971</w:t>
        </w:r>
      </w:hyperlink>
    </w:p>
    <w:p w14:paraId="4CDE02EE" w14:textId="77777777" w:rsidR="00A43974" w:rsidRPr="00064D56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eastAsia="fr-FR"/>
        </w:rPr>
      </w:pPr>
      <w:r w:rsidRPr="00064D56">
        <w:rPr>
          <w:rFonts w:ascii="Times New Roman" w:eastAsia="Times New Roman" w:hAnsi="Times New Roman" w:cs="Times New Roman"/>
          <w:lang w:eastAsia="fr-FR"/>
        </w:rPr>
        <w:t xml:space="preserve">Weber, M., Groulx, M., Lemieux, C. J., Scott, D., &amp; Dawson, J. (2019). </w:t>
      </w: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Balancing the dual mandate of conservation and visitor use at a Canadian world heritage site in an era of rapid climate change.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Journal of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Sustainable</w:t>
      </w:r>
      <w:proofErr w:type="spellEnd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Tourism</w:t>
      </w:r>
      <w:proofErr w:type="spellEnd"/>
      <w:r w:rsidRPr="00064D5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27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(9), 1318–1337. </w:t>
      </w:r>
      <w:hyperlink r:id="rId13" w:history="1">
        <w:r w:rsidRPr="00064D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https://doi.org/10.1080/09669582.2019.1620754</w:t>
        </w:r>
      </w:hyperlink>
    </w:p>
    <w:p w14:paraId="7C234B09" w14:textId="77777777" w:rsidR="00A43974" w:rsidRPr="00064D56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eastAsia="fr-FR"/>
        </w:rPr>
      </w:pP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Welling, J. T., </w:t>
      </w:r>
      <w:proofErr w:type="spellStart"/>
      <w:r w:rsidRPr="00E455B3">
        <w:rPr>
          <w:rFonts w:ascii="Times New Roman" w:eastAsia="Times New Roman" w:hAnsi="Times New Roman" w:cs="Times New Roman"/>
          <w:lang w:val="en-GB" w:eastAsia="fr-FR"/>
        </w:rPr>
        <w:t>Árnason</w:t>
      </w:r>
      <w:proofErr w:type="spellEnd"/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Þ., &amp; </w:t>
      </w:r>
      <w:proofErr w:type="spellStart"/>
      <w:r w:rsidRPr="00E455B3">
        <w:rPr>
          <w:rFonts w:ascii="Times New Roman" w:eastAsia="Times New Roman" w:hAnsi="Times New Roman" w:cs="Times New Roman"/>
          <w:lang w:val="en-GB" w:eastAsia="fr-FR"/>
        </w:rPr>
        <w:t>Ólafsdottír</w:t>
      </w:r>
      <w:proofErr w:type="spellEnd"/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R. (2015). Glacier tourism: A scoping review.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Tourism</w:t>
      </w:r>
      <w:proofErr w:type="spellEnd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Geographies</w:t>
      </w:r>
      <w:proofErr w:type="spellEnd"/>
      <w:r w:rsidRPr="00064D5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17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(5), 635–662. </w:t>
      </w:r>
      <w:hyperlink r:id="rId14" w:history="1">
        <w:r w:rsidRPr="00064D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https://doi.org/10.1080/14616688.2015.1084529</w:t>
        </w:r>
      </w:hyperlink>
    </w:p>
    <w:p w14:paraId="71028BA8" w14:textId="77777777" w:rsidR="00A43974" w:rsidRPr="00064D56" w:rsidRDefault="00A43974" w:rsidP="00A43974">
      <w:pPr>
        <w:spacing w:line="276" w:lineRule="auto"/>
        <w:ind w:left="480" w:hanging="480"/>
        <w:rPr>
          <w:rFonts w:ascii="Times New Roman" w:eastAsia="Times New Roman" w:hAnsi="Times New Roman" w:cs="Times New Roman"/>
          <w:lang w:eastAsia="fr-FR"/>
        </w:rPr>
      </w:pPr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Ye, I. Q., Hughes, K., Walters, G., &amp; </w:t>
      </w:r>
      <w:proofErr w:type="spellStart"/>
      <w:r w:rsidRPr="00E455B3">
        <w:rPr>
          <w:rFonts w:ascii="Times New Roman" w:eastAsia="Times New Roman" w:hAnsi="Times New Roman" w:cs="Times New Roman"/>
          <w:lang w:val="en-GB" w:eastAsia="fr-FR"/>
        </w:rPr>
        <w:t>Mkono</w:t>
      </w:r>
      <w:proofErr w:type="spellEnd"/>
      <w:r w:rsidRPr="00E455B3">
        <w:rPr>
          <w:rFonts w:ascii="Times New Roman" w:eastAsia="Times New Roman" w:hAnsi="Times New Roman" w:cs="Times New Roman"/>
          <w:lang w:val="en-GB" w:eastAsia="fr-FR"/>
        </w:rPr>
        <w:t xml:space="preserve">, M. (2020). Up close and personal: Using high engagement techniques to study Chinese visitors’ landscape perceptions. </w:t>
      </w:r>
      <w:proofErr w:type="spellStart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Tourism</w:t>
      </w:r>
      <w:proofErr w:type="spellEnd"/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 xml:space="preserve"> Management Perspectives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064D56">
        <w:rPr>
          <w:rFonts w:ascii="Times New Roman" w:eastAsia="Times New Roman" w:hAnsi="Times New Roman" w:cs="Times New Roman"/>
          <w:i/>
          <w:iCs/>
          <w:lang w:eastAsia="fr-FR"/>
        </w:rPr>
        <w:t>33</w:t>
      </w:r>
      <w:r w:rsidRPr="00064D56">
        <w:rPr>
          <w:rFonts w:ascii="Times New Roman" w:eastAsia="Times New Roman" w:hAnsi="Times New Roman" w:cs="Times New Roman"/>
          <w:lang w:eastAsia="fr-FR"/>
        </w:rPr>
        <w:t xml:space="preserve">, 100629. </w:t>
      </w:r>
      <w:hyperlink r:id="rId15" w:history="1">
        <w:r w:rsidRPr="00064D5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https://doi.org/10.1016/j.tmp.2019.100629</w:t>
        </w:r>
      </w:hyperlink>
    </w:p>
    <w:p w14:paraId="09B4A1BF" w14:textId="77777777" w:rsidR="00A43974" w:rsidRPr="00812B7C" w:rsidRDefault="00A43974" w:rsidP="00A43974">
      <w:pPr>
        <w:spacing w:line="276" w:lineRule="auto"/>
        <w:rPr>
          <w:rFonts w:ascii="Times New Roman" w:hAnsi="Times New Roman" w:cs="Times New Roman"/>
        </w:rPr>
      </w:pPr>
    </w:p>
    <w:p w14:paraId="59631A90" w14:textId="77777777" w:rsidR="00F53E24" w:rsidRPr="00A31E25" w:rsidRDefault="00F53E24" w:rsidP="00F53E24">
      <w:pPr>
        <w:rPr>
          <w:rFonts w:ascii="Times New Roman" w:hAnsi="Times New Roman" w:cs="Times New Roman"/>
        </w:rPr>
      </w:pPr>
    </w:p>
    <w:p w14:paraId="49FED92F" w14:textId="77777777" w:rsidR="006A19CD" w:rsidRPr="00A31E25" w:rsidRDefault="006A19CD" w:rsidP="00F53E24">
      <w:pPr>
        <w:rPr>
          <w:rFonts w:ascii="Times New Roman" w:hAnsi="Times New Roman" w:cs="Times New Roman"/>
        </w:rPr>
      </w:pPr>
    </w:p>
    <w:p w14:paraId="50DEB5DE" w14:textId="77777777" w:rsidR="009C3D9A" w:rsidRPr="00A31E25" w:rsidRDefault="009C3D9A" w:rsidP="009C3D9A">
      <w:pPr>
        <w:jc w:val="right"/>
        <w:rPr>
          <w:rFonts w:ascii="Times New Roman" w:hAnsi="Times New Roman" w:cs="Times New Roman"/>
        </w:rPr>
      </w:pPr>
    </w:p>
    <w:sectPr w:rsidR="009C3D9A" w:rsidRPr="00A31E25" w:rsidSect="006767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C670" w14:textId="77777777" w:rsidR="00253AD7" w:rsidRDefault="00253AD7" w:rsidP="0061502F">
      <w:r>
        <w:separator/>
      </w:r>
    </w:p>
  </w:endnote>
  <w:endnote w:type="continuationSeparator" w:id="0">
    <w:p w14:paraId="153E25F5" w14:textId="77777777" w:rsidR="00253AD7" w:rsidRDefault="00253AD7" w:rsidP="006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637F" w14:textId="77777777" w:rsidR="00780F4B" w:rsidRDefault="00780F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9CECF" w14:textId="6827D66F" w:rsidR="00475C09" w:rsidRDefault="009D5D3A" w:rsidP="009D5D3A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470720" wp14:editId="5B5A40E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18BD6" w14:textId="4DF98ACA" w:rsidR="009D5D3A" w:rsidRDefault="009D5D3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486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70720" id="Rectangle 40" o:spid="_x0000_s1026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" fillcolor="black [3213]" stroked="f" strokeweight="3pt">
              <v:textbox>
                <w:txbxContent>
                  <w:p w14:paraId="79518BD6" w14:textId="4DF98ACA" w:rsidR="009D5D3A" w:rsidRDefault="009D5D3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4486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0859" w14:textId="77777777" w:rsidR="00780F4B" w:rsidRDefault="00780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A898" w14:textId="77777777" w:rsidR="00253AD7" w:rsidRDefault="00253AD7" w:rsidP="0061502F">
      <w:r>
        <w:separator/>
      </w:r>
    </w:p>
  </w:footnote>
  <w:footnote w:type="continuationSeparator" w:id="0">
    <w:p w14:paraId="2B4E5A05" w14:textId="77777777" w:rsidR="00253AD7" w:rsidRDefault="00253AD7" w:rsidP="006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6A1A" w14:textId="77777777" w:rsidR="00780F4B" w:rsidRDefault="00780F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F181" w14:textId="7FD9810D" w:rsidR="0061502F" w:rsidRDefault="001B6115" w:rsidP="00482F6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9AD740" wp14:editId="677AD619">
          <wp:simplePos x="0" y="0"/>
          <wp:positionH relativeFrom="column">
            <wp:posOffset>3472815</wp:posOffset>
          </wp:positionH>
          <wp:positionV relativeFrom="paragraph">
            <wp:posOffset>-91652</wp:posOffset>
          </wp:positionV>
          <wp:extent cx="448310" cy="44831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8BF0147" wp14:editId="03A9675A">
          <wp:simplePos x="0" y="0"/>
          <wp:positionH relativeFrom="column">
            <wp:posOffset>1724660</wp:posOffset>
          </wp:positionH>
          <wp:positionV relativeFrom="paragraph">
            <wp:posOffset>-67945</wp:posOffset>
          </wp:positionV>
          <wp:extent cx="1024255" cy="422910"/>
          <wp:effectExtent l="0" t="0" r="444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8061BBC" wp14:editId="54070E00">
          <wp:simplePos x="0" y="0"/>
          <wp:positionH relativeFrom="column">
            <wp:posOffset>4580254</wp:posOffset>
          </wp:positionH>
          <wp:positionV relativeFrom="paragraph">
            <wp:posOffset>-111548</wp:posOffset>
          </wp:positionV>
          <wp:extent cx="1188720" cy="549910"/>
          <wp:effectExtent l="0" t="0" r="0" b="0"/>
          <wp:wrapTopAndBottom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F05898C" wp14:editId="0692D278">
          <wp:simplePos x="0" y="0"/>
          <wp:positionH relativeFrom="column">
            <wp:posOffset>-2540</wp:posOffset>
          </wp:positionH>
          <wp:positionV relativeFrom="paragraph">
            <wp:posOffset>-69215</wp:posOffset>
          </wp:positionV>
          <wp:extent cx="1240155" cy="459740"/>
          <wp:effectExtent l="0" t="0" r="4445" b="0"/>
          <wp:wrapTopAndBottom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89BC" w14:textId="77777777" w:rsidR="00780F4B" w:rsidRDefault="00780F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2F"/>
    <w:rsid w:val="00027780"/>
    <w:rsid w:val="00057B0A"/>
    <w:rsid w:val="000620AE"/>
    <w:rsid w:val="00064D56"/>
    <w:rsid w:val="000C2A02"/>
    <w:rsid w:val="000D28EA"/>
    <w:rsid w:val="00171245"/>
    <w:rsid w:val="00190F34"/>
    <w:rsid w:val="001B4A48"/>
    <w:rsid w:val="001B6115"/>
    <w:rsid w:val="001D2409"/>
    <w:rsid w:val="002025ED"/>
    <w:rsid w:val="002168FA"/>
    <w:rsid w:val="00237C29"/>
    <w:rsid w:val="00253AD7"/>
    <w:rsid w:val="00295A6F"/>
    <w:rsid w:val="002E38AB"/>
    <w:rsid w:val="002F2AA1"/>
    <w:rsid w:val="002F629A"/>
    <w:rsid w:val="002F7AF1"/>
    <w:rsid w:val="003030B2"/>
    <w:rsid w:val="003337BA"/>
    <w:rsid w:val="00352E4C"/>
    <w:rsid w:val="003566A7"/>
    <w:rsid w:val="003733BB"/>
    <w:rsid w:val="003A0E62"/>
    <w:rsid w:val="003B1B07"/>
    <w:rsid w:val="003B230E"/>
    <w:rsid w:val="003C7778"/>
    <w:rsid w:val="003D1301"/>
    <w:rsid w:val="003E11BF"/>
    <w:rsid w:val="003F3E32"/>
    <w:rsid w:val="0043592B"/>
    <w:rsid w:val="00436C67"/>
    <w:rsid w:val="00442777"/>
    <w:rsid w:val="004524A0"/>
    <w:rsid w:val="00453A90"/>
    <w:rsid w:val="00475C09"/>
    <w:rsid w:val="00482F68"/>
    <w:rsid w:val="004864E6"/>
    <w:rsid w:val="004961AF"/>
    <w:rsid w:val="004C4143"/>
    <w:rsid w:val="00503759"/>
    <w:rsid w:val="005364F2"/>
    <w:rsid w:val="00551D09"/>
    <w:rsid w:val="00554286"/>
    <w:rsid w:val="00562292"/>
    <w:rsid w:val="00574923"/>
    <w:rsid w:val="005916C8"/>
    <w:rsid w:val="005A1D6B"/>
    <w:rsid w:val="00605095"/>
    <w:rsid w:val="0061502F"/>
    <w:rsid w:val="0065210E"/>
    <w:rsid w:val="006767ED"/>
    <w:rsid w:val="00683335"/>
    <w:rsid w:val="006A19CD"/>
    <w:rsid w:val="006C4485"/>
    <w:rsid w:val="006F09A8"/>
    <w:rsid w:val="00721D7D"/>
    <w:rsid w:val="00780F4B"/>
    <w:rsid w:val="007B0447"/>
    <w:rsid w:val="007C11D3"/>
    <w:rsid w:val="007C768D"/>
    <w:rsid w:val="007D2DD1"/>
    <w:rsid w:val="00812B7C"/>
    <w:rsid w:val="00821255"/>
    <w:rsid w:val="00862D29"/>
    <w:rsid w:val="00870323"/>
    <w:rsid w:val="00881904"/>
    <w:rsid w:val="008B09B5"/>
    <w:rsid w:val="008D017F"/>
    <w:rsid w:val="008F70B0"/>
    <w:rsid w:val="009146D1"/>
    <w:rsid w:val="00914F41"/>
    <w:rsid w:val="00927454"/>
    <w:rsid w:val="00956EA8"/>
    <w:rsid w:val="009663E7"/>
    <w:rsid w:val="00996AA2"/>
    <w:rsid w:val="00997A68"/>
    <w:rsid w:val="009B6477"/>
    <w:rsid w:val="009C3D9A"/>
    <w:rsid w:val="009C4E64"/>
    <w:rsid w:val="009D5D3A"/>
    <w:rsid w:val="009F6603"/>
    <w:rsid w:val="00A31E25"/>
    <w:rsid w:val="00A36D0C"/>
    <w:rsid w:val="00A43974"/>
    <w:rsid w:val="00A72FF6"/>
    <w:rsid w:val="00AA28CB"/>
    <w:rsid w:val="00AE4E7E"/>
    <w:rsid w:val="00AF7A3E"/>
    <w:rsid w:val="00B0190E"/>
    <w:rsid w:val="00B83473"/>
    <w:rsid w:val="00BE568C"/>
    <w:rsid w:val="00C143A0"/>
    <w:rsid w:val="00C26357"/>
    <w:rsid w:val="00C85EC5"/>
    <w:rsid w:val="00CA3088"/>
    <w:rsid w:val="00D3231F"/>
    <w:rsid w:val="00D92F77"/>
    <w:rsid w:val="00DA033A"/>
    <w:rsid w:val="00DA03FF"/>
    <w:rsid w:val="00DB26A7"/>
    <w:rsid w:val="00DC0275"/>
    <w:rsid w:val="00E0021C"/>
    <w:rsid w:val="00E2055D"/>
    <w:rsid w:val="00E33DCE"/>
    <w:rsid w:val="00E44865"/>
    <w:rsid w:val="00E455B3"/>
    <w:rsid w:val="00E86D41"/>
    <w:rsid w:val="00E86DDA"/>
    <w:rsid w:val="00EB009E"/>
    <w:rsid w:val="00EB33F4"/>
    <w:rsid w:val="00EF0B3A"/>
    <w:rsid w:val="00F20A59"/>
    <w:rsid w:val="00F53E24"/>
    <w:rsid w:val="00FA72C6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60815"/>
  <w15:docId w15:val="{52A53472-6F8B-4794-9F83-A45DFEB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02F"/>
  </w:style>
  <w:style w:type="paragraph" w:styleId="Pieddepage">
    <w:name w:val="footer"/>
    <w:basedOn w:val="Normal"/>
    <w:link w:val="PieddepageCar"/>
    <w:uiPriority w:val="99"/>
    <w:unhideWhenUsed/>
    <w:rsid w:val="00615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02F"/>
  </w:style>
  <w:style w:type="character" w:styleId="Numrodepage">
    <w:name w:val="page number"/>
    <w:basedOn w:val="Policepardfaut"/>
    <w:uiPriority w:val="99"/>
    <w:semiHidden/>
    <w:unhideWhenUsed/>
    <w:rsid w:val="009D5D3A"/>
  </w:style>
  <w:style w:type="paragraph" w:styleId="Titre">
    <w:name w:val="Title"/>
    <w:basedOn w:val="Normal"/>
    <w:next w:val="Normal"/>
    <w:link w:val="TitreCar"/>
    <w:uiPriority w:val="10"/>
    <w:qFormat/>
    <w:rsid w:val="00F53E24"/>
    <w:pPr>
      <w:pBdr>
        <w:bottom w:val="single" w:sz="8" w:space="4" w:color="4472C4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3E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eastAsia="en-US"/>
    </w:rPr>
  </w:style>
  <w:style w:type="character" w:styleId="Lienhypertexte">
    <w:name w:val="Hyperlink"/>
    <w:basedOn w:val="Policepardfaut"/>
    <w:uiPriority w:val="99"/>
    <w:unhideWhenUsed/>
    <w:rsid w:val="00C263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63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7C2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salim@univ-smb.fr" TargetMode="External"/><Relationship Id="rId13" Type="http://schemas.openxmlformats.org/officeDocument/2006/relationships/hyperlink" Target="https://doi.org/10.1080/09669582.2019.162075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doi.org/10.1016/j.tmp.2019.100629" TargetMode="External"/><Relationship Id="rId12" Type="http://schemas.openxmlformats.org/officeDocument/2006/relationships/hyperlink" Target="https://doi.org/10.1080/14616688.2020.183397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562-017-0259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mp.2019.1006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80/13527258.2019.162083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mmanuel.salim@univ-smb.fr" TargetMode="External"/><Relationship Id="rId14" Type="http://schemas.openxmlformats.org/officeDocument/2006/relationships/hyperlink" Target="https://doi.org/10.1080/14616688.2015.1084529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HERNANDEZ</dc:creator>
  <cp:lastModifiedBy>X</cp:lastModifiedBy>
  <cp:revision>13</cp:revision>
  <cp:lastPrinted>2020-11-06T09:48:00Z</cp:lastPrinted>
  <dcterms:created xsi:type="dcterms:W3CDTF">2020-12-12T17:22:00Z</dcterms:created>
  <dcterms:modified xsi:type="dcterms:W3CDTF">2020-12-14T14:27:00Z</dcterms:modified>
</cp:coreProperties>
</file>