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FB184" w14:textId="28756AD4" w:rsidR="005733CF" w:rsidRPr="00AC1E62" w:rsidRDefault="005733CF" w:rsidP="0069575A">
      <w:pPr>
        <w:jc w:val="both"/>
        <w:rPr>
          <w:b/>
        </w:rPr>
      </w:pPr>
      <w:r>
        <w:rPr>
          <w:b/>
        </w:rPr>
        <w:t xml:space="preserve">Programme </w:t>
      </w:r>
      <w:r w:rsidR="005321E0">
        <w:rPr>
          <w:b/>
        </w:rPr>
        <w:t>DIGUES</w:t>
      </w:r>
      <w:r>
        <w:rPr>
          <w:b/>
        </w:rPr>
        <w:t xml:space="preserve">  - F</w:t>
      </w:r>
      <w:r w:rsidRPr="00285A6C">
        <w:rPr>
          <w:b/>
        </w:rPr>
        <w:t xml:space="preserve">iche de stage </w:t>
      </w:r>
      <w:r>
        <w:rPr>
          <w:b/>
        </w:rPr>
        <w:t>Master 2 - 201</w:t>
      </w:r>
      <w:r w:rsidR="005321E0">
        <w:rPr>
          <w:b/>
        </w:rPr>
        <w:t>9</w:t>
      </w:r>
    </w:p>
    <w:p w14:paraId="3789E2BB" w14:textId="77777777" w:rsidR="00CA249A" w:rsidRDefault="00CA249A" w:rsidP="0069575A">
      <w:pPr>
        <w:jc w:val="both"/>
      </w:pPr>
    </w:p>
    <w:p w14:paraId="3FCBE83D" w14:textId="77777777" w:rsidR="005733CF" w:rsidRPr="00285A6C" w:rsidRDefault="005733CF" w:rsidP="0069575A">
      <w:pPr>
        <w:jc w:val="both"/>
        <w:rPr>
          <w:b/>
        </w:rPr>
      </w:pPr>
      <w:r w:rsidRPr="00285A6C">
        <w:rPr>
          <w:b/>
        </w:rPr>
        <w:t xml:space="preserve">Titre </w:t>
      </w:r>
      <w:r w:rsidR="006907AB">
        <w:rPr>
          <w:b/>
        </w:rPr>
        <w:t xml:space="preserve">du </w:t>
      </w:r>
      <w:r w:rsidRPr="00285A6C">
        <w:rPr>
          <w:b/>
        </w:rPr>
        <w:t>stage</w:t>
      </w:r>
    </w:p>
    <w:p w14:paraId="0C9950DE" w14:textId="24EECD0F" w:rsidR="005733CF" w:rsidRDefault="005321E0" w:rsidP="0069575A">
      <w:pPr>
        <w:jc w:val="both"/>
      </w:pPr>
      <w:r>
        <w:t xml:space="preserve">Les murettes anti-crues de la Seine et la Marne de l’agglomération parisienne : </w:t>
      </w:r>
      <w:r w:rsidR="00AC1E62">
        <w:t>rôle actuel et scénarios pour le futur</w:t>
      </w:r>
    </w:p>
    <w:p w14:paraId="12BC7D06" w14:textId="77777777" w:rsidR="00CA249A" w:rsidRDefault="00CA249A" w:rsidP="0069575A">
      <w:pPr>
        <w:jc w:val="both"/>
        <w:rPr>
          <w:b/>
        </w:rPr>
      </w:pPr>
    </w:p>
    <w:p w14:paraId="64150726" w14:textId="77777777" w:rsidR="007227E4" w:rsidRDefault="007227E4" w:rsidP="0069575A">
      <w:pPr>
        <w:jc w:val="both"/>
        <w:rPr>
          <w:b/>
        </w:rPr>
      </w:pPr>
      <w:r>
        <w:rPr>
          <w:b/>
        </w:rPr>
        <w:t xml:space="preserve">Contexte </w:t>
      </w:r>
      <w:r w:rsidR="00A52610">
        <w:rPr>
          <w:b/>
        </w:rPr>
        <w:t>du stage et des missions</w:t>
      </w:r>
    </w:p>
    <w:p w14:paraId="403F8BFE" w14:textId="69EEB769" w:rsidR="00A52610" w:rsidRPr="00AC1E62" w:rsidRDefault="007227E4" w:rsidP="0069575A">
      <w:pPr>
        <w:jc w:val="both"/>
        <w:rPr>
          <w:b/>
        </w:rPr>
      </w:pPr>
      <w:r w:rsidRPr="007227E4">
        <w:t xml:space="preserve">Ce stage s’inscrit </w:t>
      </w:r>
      <w:r>
        <w:t xml:space="preserve">dans le cadre du programme de recherche </w:t>
      </w:r>
      <w:r w:rsidR="005321E0">
        <w:t xml:space="preserve">DIGUES, en réponse à l’ANR </w:t>
      </w:r>
      <w:r w:rsidR="00AC1E62" w:rsidRPr="00AC1E62">
        <w:t>CES Interactions homme-environnement – PRC</w:t>
      </w:r>
      <w:r w:rsidR="00AC1E62">
        <w:t>.</w:t>
      </w:r>
      <w:r>
        <w:t xml:space="preserve"> </w:t>
      </w:r>
      <w:r w:rsidR="005321E0">
        <w:t>Le programme de recherche vise à comprendre la capacité de transition des</w:t>
      </w:r>
      <w:r w:rsidR="005321E0" w:rsidRPr="005321E0">
        <w:t xml:space="preserve"> système</w:t>
      </w:r>
      <w:r w:rsidR="005321E0">
        <w:t>s littoraux et fluviaux</w:t>
      </w:r>
      <w:r w:rsidR="005321E0" w:rsidRPr="005321E0">
        <w:t xml:space="preserve"> d’endiguement en place vers plus de multifonctionnalité et d’articulation avec les milieux</w:t>
      </w:r>
      <w:r w:rsidR="005321E0">
        <w:t>.</w:t>
      </w:r>
    </w:p>
    <w:p w14:paraId="3D612FC5" w14:textId="2BCE67EB" w:rsidR="005321E0" w:rsidRPr="005321E0" w:rsidRDefault="00A52610" w:rsidP="005321E0">
      <w:pPr>
        <w:jc w:val="both"/>
      </w:pPr>
      <w:r>
        <w:t xml:space="preserve">Le stage </w:t>
      </w:r>
      <w:r w:rsidR="00AC1E62">
        <w:t xml:space="preserve">doit </w:t>
      </w:r>
      <w:r w:rsidR="005321E0">
        <w:t xml:space="preserve">d’abord </w:t>
      </w:r>
      <w:r w:rsidR="00AC1E62">
        <w:t>permettre d’</w:t>
      </w:r>
      <w:r w:rsidR="005321E0">
        <w:t>identifier</w:t>
      </w:r>
      <w:r>
        <w:t xml:space="preserve"> </w:t>
      </w:r>
      <w:r w:rsidR="005321E0">
        <w:t xml:space="preserve">les objectifs que les gestionnaires fixent actuellement aux murettes anti-crues de la Seine et la Marne de l’agglomération parisienne. Ces murettes ont été </w:t>
      </w:r>
      <w:r w:rsidR="005321E0" w:rsidRPr="005321E0">
        <w:t>conçu</w:t>
      </w:r>
      <w:r w:rsidR="005321E0">
        <w:t>e</w:t>
      </w:r>
      <w:r w:rsidR="005321E0" w:rsidRPr="005321E0">
        <w:t>s pour la protection contre les inondations</w:t>
      </w:r>
      <w:r w:rsidR="005321E0">
        <w:t xml:space="preserve">. Il </w:t>
      </w:r>
      <w:r w:rsidR="00AC1E62">
        <w:t>doit ensuite permettre</w:t>
      </w:r>
      <w:r w:rsidR="005321E0">
        <w:t xml:space="preserve"> </w:t>
      </w:r>
      <w:r w:rsidR="00AC1E62">
        <w:t>de définir</w:t>
      </w:r>
      <w:r w:rsidR="005321E0">
        <w:t xml:space="preserve"> si leurs gestionnaires </w:t>
      </w:r>
      <w:r w:rsidR="005321E0" w:rsidRPr="005321E0">
        <w:t xml:space="preserve">veulent </w:t>
      </w:r>
      <w:r w:rsidR="005321E0">
        <w:t>les</w:t>
      </w:r>
      <w:r w:rsidR="005321E0" w:rsidRPr="005321E0">
        <w:t xml:space="preserve"> faire évoluer vers de la multifonctionnalité et une meilleure prise en compte des dynamiques et fonctionnalités des milieux (crues plus fréquentes, étiages plus sévères, </w:t>
      </w:r>
      <w:proofErr w:type="spellStart"/>
      <w:r w:rsidR="005321E0" w:rsidRPr="005321E0">
        <w:t>revégétalisation</w:t>
      </w:r>
      <w:proofErr w:type="spellEnd"/>
      <w:r w:rsidR="005321E0" w:rsidRPr="005321E0">
        <w:t xml:space="preserve"> des berges ...)</w:t>
      </w:r>
      <w:r w:rsidR="00AC1E62">
        <w:t xml:space="preserve"> et les moyens qu’ils fixent pour y arriver.</w:t>
      </w:r>
    </w:p>
    <w:p w14:paraId="1E2DD3EC" w14:textId="1F5EF8B4" w:rsidR="00A52610" w:rsidRPr="007227E4" w:rsidRDefault="005321E0" w:rsidP="0069575A">
      <w:pPr>
        <w:jc w:val="both"/>
      </w:pPr>
      <w:r w:rsidRPr="005321E0">
        <w:t xml:space="preserve"> </w:t>
      </w:r>
    </w:p>
    <w:p w14:paraId="5F27C492" w14:textId="77777777" w:rsidR="007227E4" w:rsidRDefault="007227E4" w:rsidP="0069575A">
      <w:pPr>
        <w:jc w:val="both"/>
        <w:rPr>
          <w:b/>
        </w:rPr>
      </w:pPr>
      <w:r w:rsidRPr="00285A6C">
        <w:rPr>
          <w:b/>
        </w:rPr>
        <w:t>Descriptif des missions</w:t>
      </w:r>
    </w:p>
    <w:p w14:paraId="13AD0BF4" w14:textId="5D00D0C5" w:rsidR="007227E4" w:rsidRDefault="005321E0" w:rsidP="0069575A">
      <w:pPr>
        <w:numPr>
          <w:ilvl w:val="0"/>
          <w:numId w:val="1"/>
        </w:numPr>
        <w:jc w:val="both"/>
      </w:pPr>
      <w:r>
        <w:t>Identifier les gestionnaires des murettes dans le contexte actuel de recomposition d’une part de l’agglomération parisienne (mise en place de la MGP), d’autre part des gestionnaires des inondations (rôle de l’EPTB Grands lacs)</w:t>
      </w:r>
    </w:p>
    <w:p w14:paraId="3AB612F7" w14:textId="31D50800" w:rsidR="005321E0" w:rsidRDefault="005321E0" w:rsidP="0069575A">
      <w:pPr>
        <w:numPr>
          <w:ilvl w:val="0"/>
          <w:numId w:val="1"/>
        </w:numPr>
        <w:jc w:val="both"/>
      </w:pPr>
      <w:r>
        <w:t>Identifier les autres types d’acteurs intervenant ou concernés par la gestion et de le devenir de ces murettes (élus des collectivités riveraines, associations de bateaux logement, VNF, ...)</w:t>
      </w:r>
    </w:p>
    <w:p w14:paraId="1E5500AE" w14:textId="52A88644" w:rsidR="00AC1E62" w:rsidRDefault="00AC1E62" w:rsidP="0069575A">
      <w:pPr>
        <w:numPr>
          <w:ilvl w:val="0"/>
          <w:numId w:val="1"/>
        </w:numPr>
        <w:jc w:val="both"/>
      </w:pPr>
      <w:r>
        <w:t>Etablir un diagnostic du fonctionnement actuel des murettes</w:t>
      </w:r>
    </w:p>
    <w:p w14:paraId="0F71B85B" w14:textId="272E4C3B" w:rsidR="007227E4" w:rsidRPr="00AC1E62" w:rsidRDefault="005321E0" w:rsidP="0069575A">
      <w:pPr>
        <w:numPr>
          <w:ilvl w:val="0"/>
          <w:numId w:val="1"/>
        </w:numPr>
        <w:jc w:val="both"/>
        <w:rPr>
          <w:lang w:val="en-GB"/>
        </w:rPr>
      </w:pPr>
      <w:r>
        <w:t>A travers les documents produits et des entretiens</w:t>
      </w:r>
      <w:r w:rsidR="00AC1E62">
        <w:t xml:space="preserve"> avec les acteurs</w:t>
      </w:r>
      <w:r>
        <w:t>, appréhender c</w:t>
      </w:r>
      <w:proofErr w:type="spellStart"/>
      <w:r w:rsidRPr="005321E0">
        <w:rPr>
          <w:lang w:val="en-GB"/>
        </w:rPr>
        <w:t>omment</w:t>
      </w:r>
      <w:proofErr w:type="spellEnd"/>
      <w:r w:rsidRPr="005321E0">
        <w:rPr>
          <w:lang w:val="en-GB"/>
        </w:rPr>
        <w:t xml:space="preserve"> les </w:t>
      </w:r>
      <w:proofErr w:type="spellStart"/>
      <w:r w:rsidRPr="005321E0">
        <w:rPr>
          <w:lang w:val="en-GB"/>
        </w:rPr>
        <w:t>acteurs</w:t>
      </w:r>
      <w:proofErr w:type="spellEnd"/>
      <w:r w:rsidRPr="005321E0">
        <w:rPr>
          <w:lang w:val="en-GB"/>
        </w:rPr>
        <w:t xml:space="preserve"> </w:t>
      </w:r>
      <w:proofErr w:type="spellStart"/>
      <w:r w:rsidRPr="005321E0">
        <w:rPr>
          <w:lang w:val="en-GB"/>
        </w:rPr>
        <w:t>redéfinissent</w:t>
      </w:r>
      <w:proofErr w:type="spellEnd"/>
      <w:r w:rsidRPr="005321E0">
        <w:rPr>
          <w:lang w:val="en-GB"/>
        </w:rPr>
        <w:t xml:space="preserve"> les </w:t>
      </w:r>
      <w:proofErr w:type="spellStart"/>
      <w:r w:rsidRPr="005321E0">
        <w:rPr>
          <w:lang w:val="en-GB"/>
        </w:rPr>
        <w:t>objectifs</w:t>
      </w:r>
      <w:proofErr w:type="spellEnd"/>
      <w:r w:rsidRPr="005321E0">
        <w:rPr>
          <w:lang w:val="en-GB"/>
        </w:rPr>
        <w:t xml:space="preserve"> des </w:t>
      </w:r>
      <w:proofErr w:type="spellStart"/>
      <w:r w:rsidRPr="005321E0">
        <w:rPr>
          <w:lang w:val="en-GB"/>
        </w:rPr>
        <w:t>digues</w:t>
      </w:r>
      <w:proofErr w:type="spellEnd"/>
      <w:r w:rsidR="00AC1E62">
        <w:rPr>
          <w:lang w:val="en-GB"/>
        </w:rPr>
        <w:t xml:space="preserve"> (au regard des </w:t>
      </w:r>
      <w:proofErr w:type="spellStart"/>
      <w:r w:rsidR="00AC1E62">
        <w:rPr>
          <w:lang w:val="en-GB"/>
        </w:rPr>
        <w:t>enjeux</w:t>
      </w:r>
      <w:proofErr w:type="spellEnd"/>
      <w:r w:rsidR="00AC1E62">
        <w:rPr>
          <w:lang w:val="en-GB"/>
        </w:rPr>
        <w:t xml:space="preserve"> et des orientations </w:t>
      </w:r>
      <w:proofErr w:type="spellStart"/>
      <w:r w:rsidR="00AC1E62">
        <w:rPr>
          <w:lang w:val="en-GB"/>
        </w:rPr>
        <w:t>actuelles</w:t>
      </w:r>
      <w:proofErr w:type="spellEnd"/>
      <w:r w:rsidR="00AC1E62">
        <w:rPr>
          <w:lang w:val="en-GB"/>
        </w:rPr>
        <w:t>)</w:t>
      </w:r>
      <w:r w:rsidRPr="005321E0">
        <w:rPr>
          <w:lang w:val="en-GB"/>
        </w:rPr>
        <w:t xml:space="preserve"> et les </w:t>
      </w:r>
      <w:proofErr w:type="spellStart"/>
      <w:r w:rsidRPr="005321E0">
        <w:rPr>
          <w:lang w:val="en-GB"/>
        </w:rPr>
        <w:t>moyens</w:t>
      </w:r>
      <w:proofErr w:type="spellEnd"/>
      <w:r w:rsidRPr="005321E0">
        <w:rPr>
          <w:lang w:val="en-GB"/>
        </w:rPr>
        <w:t xml:space="preserve"> pour y </w:t>
      </w:r>
      <w:proofErr w:type="spellStart"/>
      <w:r w:rsidR="00AC1E62">
        <w:rPr>
          <w:lang w:val="en-GB"/>
        </w:rPr>
        <w:t>arriver</w:t>
      </w:r>
      <w:proofErr w:type="spellEnd"/>
      <w:r w:rsidR="00AC1E62">
        <w:rPr>
          <w:lang w:val="en-GB"/>
        </w:rPr>
        <w:t xml:space="preserve"> (financiers, techniques, </w:t>
      </w:r>
      <w:proofErr w:type="spellStart"/>
      <w:proofErr w:type="gramStart"/>
      <w:r w:rsidR="00AC1E62">
        <w:rPr>
          <w:lang w:val="en-GB"/>
        </w:rPr>
        <w:t>organisationnels</w:t>
      </w:r>
      <w:proofErr w:type="spellEnd"/>
      <w:r w:rsidR="00AC1E62">
        <w:rPr>
          <w:lang w:val="en-GB"/>
        </w:rPr>
        <w:t>, ….)</w:t>
      </w:r>
      <w:proofErr w:type="gramEnd"/>
    </w:p>
    <w:p w14:paraId="18BA2266" w14:textId="77777777" w:rsidR="007227E4" w:rsidRDefault="007227E4" w:rsidP="0069575A">
      <w:pPr>
        <w:jc w:val="both"/>
      </w:pPr>
    </w:p>
    <w:p w14:paraId="37C66465" w14:textId="77777777" w:rsidR="008F346F" w:rsidRPr="00285A6C" w:rsidRDefault="008F346F" w:rsidP="0069575A">
      <w:pPr>
        <w:jc w:val="both"/>
        <w:rPr>
          <w:b/>
        </w:rPr>
      </w:pPr>
      <w:r w:rsidRPr="00285A6C">
        <w:rPr>
          <w:b/>
        </w:rPr>
        <w:t>Profil recherché</w:t>
      </w:r>
    </w:p>
    <w:p w14:paraId="28B67D21" w14:textId="745E5311" w:rsidR="00AC1E62" w:rsidRDefault="007227E4" w:rsidP="0069575A">
      <w:pPr>
        <w:jc w:val="both"/>
      </w:pPr>
      <w:r>
        <w:t xml:space="preserve">M2 </w:t>
      </w:r>
      <w:r w:rsidR="00732924">
        <w:t xml:space="preserve">(ou M1) </w:t>
      </w:r>
      <w:bookmarkStart w:id="0" w:name="_GoBack"/>
      <w:bookmarkEnd w:id="0"/>
      <w:r>
        <w:t>en environnement (</w:t>
      </w:r>
      <w:r w:rsidR="005321E0">
        <w:t>géographie, science politique)</w:t>
      </w:r>
      <w:r w:rsidR="00AC1E62">
        <w:t xml:space="preserve"> </w:t>
      </w:r>
    </w:p>
    <w:p w14:paraId="76CB6B6D" w14:textId="7BEB28D6" w:rsidR="00CA249A" w:rsidRDefault="007227E4" w:rsidP="0069575A">
      <w:pPr>
        <w:jc w:val="both"/>
      </w:pPr>
      <w:r>
        <w:t>Compétences app</w:t>
      </w:r>
      <w:r w:rsidR="005321E0">
        <w:t>réciées : techniqu</w:t>
      </w:r>
      <w:r w:rsidR="00AC1E62">
        <w:t>es d’enquêtes</w:t>
      </w:r>
    </w:p>
    <w:p w14:paraId="74E521C4" w14:textId="77777777" w:rsidR="00CA249A" w:rsidRDefault="00CA249A" w:rsidP="0069575A">
      <w:pPr>
        <w:jc w:val="both"/>
      </w:pPr>
    </w:p>
    <w:p w14:paraId="154D4F12" w14:textId="77777777" w:rsidR="008F346F" w:rsidRPr="00285A6C" w:rsidRDefault="008F346F" w:rsidP="0069575A">
      <w:pPr>
        <w:jc w:val="both"/>
        <w:rPr>
          <w:b/>
        </w:rPr>
      </w:pPr>
      <w:r w:rsidRPr="00285A6C">
        <w:rPr>
          <w:b/>
        </w:rPr>
        <w:t>Période du stage</w:t>
      </w:r>
    </w:p>
    <w:p w14:paraId="51DF2A8C" w14:textId="1D35432E" w:rsidR="008F346F" w:rsidRDefault="008F346F" w:rsidP="0069575A">
      <w:pPr>
        <w:jc w:val="both"/>
      </w:pPr>
      <w:r>
        <w:t>A partir de février 201</w:t>
      </w:r>
      <w:r w:rsidR="00AC1E62">
        <w:t>9</w:t>
      </w:r>
      <w:r>
        <w:t xml:space="preserve">, période de </w:t>
      </w:r>
      <w:r w:rsidR="00AC1E62">
        <w:t>6</w:t>
      </w:r>
      <w:r>
        <w:t xml:space="preserve"> mois</w:t>
      </w:r>
    </w:p>
    <w:p w14:paraId="797021DC" w14:textId="77777777" w:rsidR="00CA249A" w:rsidRDefault="00CA249A" w:rsidP="0069575A">
      <w:pPr>
        <w:jc w:val="both"/>
      </w:pPr>
    </w:p>
    <w:p w14:paraId="5DCFEF6E" w14:textId="77777777" w:rsidR="008F346F" w:rsidRPr="00285A6C" w:rsidRDefault="008F346F" w:rsidP="0069575A">
      <w:pPr>
        <w:jc w:val="both"/>
        <w:rPr>
          <w:b/>
        </w:rPr>
      </w:pPr>
      <w:r w:rsidRPr="00285A6C">
        <w:rPr>
          <w:b/>
        </w:rPr>
        <w:t>Gratification</w:t>
      </w:r>
    </w:p>
    <w:p w14:paraId="0D212834" w14:textId="77777777" w:rsidR="0069575A" w:rsidRDefault="0069575A" w:rsidP="0069575A">
      <w:pPr>
        <w:pStyle w:val="Paragraphedeliste"/>
        <w:ind w:left="0"/>
        <w:jc w:val="both"/>
        <w:rPr>
          <w:lang w:val="fr-FR"/>
        </w:rPr>
      </w:pPr>
      <w:r w:rsidRPr="00CF67DD">
        <w:rPr>
          <w:lang w:val="fr-FR"/>
        </w:rPr>
        <w:t>Le stagiaire bénéficiera d’une gratification de l’ordre de 530 euros. La moitié du coût de son abonnement de transports publics est pris en charge par l’organisme. Les frais de déplacements occasionnés par l’enquête sont pris en charge.</w:t>
      </w:r>
    </w:p>
    <w:p w14:paraId="4C10132E" w14:textId="77777777" w:rsidR="008F346F" w:rsidRDefault="008F346F" w:rsidP="0069575A">
      <w:pPr>
        <w:jc w:val="both"/>
      </w:pPr>
    </w:p>
    <w:p w14:paraId="1FBC9FB5" w14:textId="77777777" w:rsidR="008F346F" w:rsidRPr="00285A6C" w:rsidRDefault="008F346F" w:rsidP="0069575A">
      <w:pPr>
        <w:jc w:val="both"/>
        <w:rPr>
          <w:b/>
        </w:rPr>
      </w:pPr>
      <w:r w:rsidRPr="00285A6C">
        <w:rPr>
          <w:b/>
        </w:rPr>
        <w:t>Personnes encadrantes</w:t>
      </w:r>
    </w:p>
    <w:p w14:paraId="2247ADFC" w14:textId="6E1A8309" w:rsidR="00CA249A" w:rsidRDefault="00CA249A" w:rsidP="0069575A">
      <w:pPr>
        <w:jc w:val="both"/>
      </w:pPr>
      <w:r>
        <w:t>Les personnes encadrantes</w:t>
      </w:r>
      <w:r w:rsidR="008F346F">
        <w:t> : </w:t>
      </w:r>
      <w:r w:rsidR="006907AB">
        <w:t>Catherine Carré</w:t>
      </w:r>
      <w:r w:rsidR="00AC1E62">
        <w:t xml:space="preserve"> et José-</w:t>
      </w:r>
      <w:r w:rsidR="005321E0">
        <w:t xml:space="preserve">Frédéric </w:t>
      </w:r>
      <w:proofErr w:type="spellStart"/>
      <w:r w:rsidR="005321E0">
        <w:t>Deroubaix</w:t>
      </w:r>
      <w:proofErr w:type="spellEnd"/>
    </w:p>
    <w:p w14:paraId="32EA5E1C" w14:textId="5055B203" w:rsidR="008F346F" w:rsidRDefault="008F346F" w:rsidP="0069575A">
      <w:pPr>
        <w:jc w:val="both"/>
        <w:rPr>
          <w:b/>
        </w:rPr>
      </w:pPr>
      <w:r>
        <w:t>Le lieu d’accueil : </w:t>
      </w:r>
      <w:r w:rsidR="005321E0">
        <w:t>LADYSS, 2 rue Valette, 75005 Paris.</w:t>
      </w:r>
    </w:p>
    <w:p w14:paraId="64292F89" w14:textId="77777777" w:rsidR="00CA249A" w:rsidRDefault="00CA249A" w:rsidP="0069575A">
      <w:pPr>
        <w:jc w:val="both"/>
        <w:rPr>
          <w:b/>
        </w:rPr>
      </w:pPr>
    </w:p>
    <w:p w14:paraId="1B119308" w14:textId="77777777" w:rsidR="00CA249A" w:rsidRDefault="00CA249A" w:rsidP="0069575A">
      <w:pPr>
        <w:jc w:val="both"/>
        <w:rPr>
          <w:b/>
        </w:rPr>
      </w:pPr>
    </w:p>
    <w:p w14:paraId="69B036F7" w14:textId="6A17E31E" w:rsidR="008F346F" w:rsidRDefault="0069575A" w:rsidP="0069575A">
      <w:pPr>
        <w:jc w:val="both"/>
      </w:pPr>
      <w:r w:rsidRPr="007C7BB9">
        <w:rPr>
          <w:b/>
        </w:rPr>
        <w:lastRenderedPageBreak/>
        <w:t>Merci d’envoyer votre CV et lettre de motivation à </w:t>
      </w:r>
      <w:r>
        <w:t xml:space="preserve"> </w:t>
      </w:r>
      <w:r>
        <w:br/>
      </w:r>
      <w:r w:rsidR="008F346F">
        <w:t>Catherine Carré : carre@univ-paris1.fr</w:t>
      </w:r>
    </w:p>
    <w:p w14:paraId="283994F9" w14:textId="1BB0A317" w:rsidR="008F346F" w:rsidRDefault="005321E0" w:rsidP="0069575A">
      <w:pPr>
        <w:jc w:val="both"/>
      </w:pPr>
      <w:r>
        <w:t xml:space="preserve">José-Frédéric </w:t>
      </w:r>
      <w:proofErr w:type="spellStart"/>
      <w:r>
        <w:t>Deroubaix</w:t>
      </w:r>
      <w:proofErr w:type="spellEnd"/>
      <w:r w:rsidR="002153AD">
        <w:t> : j.deroubaix@enpc.fr</w:t>
      </w:r>
    </w:p>
    <w:sectPr w:rsidR="008F346F" w:rsidSect="008F346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
    <w:altName w:val="ＭＳ ゴシック"/>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7AD"/>
    <w:multiLevelType w:val="hybridMultilevel"/>
    <w:tmpl w:val="896EC262"/>
    <w:lvl w:ilvl="0" w:tplc="C76AD386">
      <w:start w:val="1"/>
      <w:numFmt w:val="bullet"/>
      <w:lvlText w:val="–"/>
      <w:lvlJc w:val="left"/>
      <w:pPr>
        <w:tabs>
          <w:tab w:val="num" w:pos="720"/>
        </w:tabs>
        <w:ind w:left="720" w:hanging="360"/>
      </w:pPr>
      <w:rPr>
        <w:rFonts w:ascii="Arial" w:hAnsi="Arial" w:hint="default"/>
      </w:rPr>
    </w:lvl>
    <w:lvl w:ilvl="1" w:tplc="6F022F0A">
      <w:start w:val="1"/>
      <w:numFmt w:val="bullet"/>
      <w:lvlText w:val="–"/>
      <w:lvlJc w:val="left"/>
      <w:pPr>
        <w:tabs>
          <w:tab w:val="num" w:pos="1440"/>
        </w:tabs>
        <w:ind w:left="1440" w:hanging="360"/>
      </w:pPr>
      <w:rPr>
        <w:rFonts w:ascii="Arial" w:hAnsi="Arial" w:hint="default"/>
      </w:rPr>
    </w:lvl>
    <w:lvl w:ilvl="2" w:tplc="EF3ECED4" w:tentative="1">
      <w:start w:val="1"/>
      <w:numFmt w:val="bullet"/>
      <w:lvlText w:val="–"/>
      <w:lvlJc w:val="left"/>
      <w:pPr>
        <w:tabs>
          <w:tab w:val="num" w:pos="2160"/>
        </w:tabs>
        <w:ind w:left="2160" w:hanging="360"/>
      </w:pPr>
      <w:rPr>
        <w:rFonts w:ascii="Arial" w:hAnsi="Arial" w:hint="default"/>
      </w:rPr>
    </w:lvl>
    <w:lvl w:ilvl="3" w:tplc="208C014E" w:tentative="1">
      <w:start w:val="1"/>
      <w:numFmt w:val="bullet"/>
      <w:lvlText w:val="–"/>
      <w:lvlJc w:val="left"/>
      <w:pPr>
        <w:tabs>
          <w:tab w:val="num" w:pos="2880"/>
        </w:tabs>
        <w:ind w:left="2880" w:hanging="360"/>
      </w:pPr>
      <w:rPr>
        <w:rFonts w:ascii="Arial" w:hAnsi="Arial" w:hint="default"/>
      </w:rPr>
    </w:lvl>
    <w:lvl w:ilvl="4" w:tplc="700034D6" w:tentative="1">
      <w:start w:val="1"/>
      <w:numFmt w:val="bullet"/>
      <w:lvlText w:val="–"/>
      <w:lvlJc w:val="left"/>
      <w:pPr>
        <w:tabs>
          <w:tab w:val="num" w:pos="3600"/>
        </w:tabs>
        <w:ind w:left="3600" w:hanging="360"/>
      </w:pPr>
      <w:rPr>
        <w:rFonts w:ascii="Arial" w:hAnsi="Arial" w:hint="default"/>
      </w:rPr>
    </w:lvl>
    <w:lvl w:ilvl="5" w:tplc="667AF680" w:tentative="1">
      <w:start w:val="1"/>
      <w:numFmt w:val="bullet"/>
      <w:lvlText w:val="–"/>
      <w:lvlJc w:val="left"/>
      <w:pPr>
        <w:tabs>
          <w:tab w:val="num" w:pos="4320"/>
        </w:tabs>
        <w:ind w:left="4320" w:hanging="360"/>
      </w:pPr>
      <w:rPr>
        <w:rFonts w:ascii="Arial" w:hAnsi="Arial" w:hint="default"/>
      </w:rPr>
    </w:lvl>
    <w:lvl w:ilvl="6" w:tplc="23026A22" w:tentative="1">
      <w:start w:val="1"/>
      <w:numFmt w:val="bullet"/>
      <w:lvlText w:val="–"/>
      <w:lvlJc w:val="left"/>
      <w:pPr>
        <w:tabs>
          <w:tab w:val="num" w:pos="5040"/>
        </w:tabs>
        <w:ind w:left="5040" w:hanging="360"/>
      </w:pPr>
      <w:rPr>
        <w:rFonts w:ascii="Arial" w:hAnsi="Arial" w:hint="default"/>
      </w:rPr>
    </w:lvl>
    <w:lvl w:ilvl="7" w:tplc="264C82C4" w:tentative="1">
      <w:start w:val="1"/>
      <w:numFmt w:val="bullet"/>
      <w:lvlText w:val="–"/>
      <w:lvlJc w:val="left"/>
      <w:pPr>
        <w:tabs>
          <w:tab w:val="num" w:pos="5760"/>
        </w:tabs>
        <w:ind w:left="5760" w:hanging="360"/>
      </w:pPr>
      <w:rPr>
        <w:rFonts w:ascii="Arial" w:hAnsi="Arial" w:hint="default"/>
      </w:rPr>
    </w:lvl>
    <w:lvl w:ilvl="8" w:tplc="13CA71DC" w:tentative="1">
      <w:start w:val="1"/>
      <w:numFmt w:val="bullet"/>
      <w:lvlText w:val="–"/>
      <w:lvlJc w:val="left"/>
      <w:pPr>
        <w:tabs>
          <w:tab w:val="num" w:pos="6480"/>
        </w:tabs>
        <w:ind w:left="6480" w:hanging="360"/>
      </w:pPr>
      <w:rPr>
        <w:rFonts w:ascii="Arial" w:hAnsi="Arial" w:hint="default"/>
      </w:rPr>
    </w:lvl>
  </w:abstractNum>
  <w:abstractNum w:abstractNumId="1">
    <w:nsid w:val="271513F4"/>
    <w:multiLevelType w:val="hybridMultilevel"/>
    <w:tmpl w:val="78F0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95"/>
    <w:rsid w:val="002153AD"/>
    <w:rsid w:val="00323213"/>
    <w:rsid w:val="005321E0"/>
    <w:rsid w:val="005733CF"/>
    <w:rsid w:val="006907AB"/>
    <w:rsid w:val="0069575A"/>
    <w:rsid w:val="007227E4"/>
    <w:rsid w:val="00732924"/>
    <w:rsid w:val="00764195"/>
    <w:rsid w:val="008F346F"/>
    <w:rsid w:val="009530D0"/>
    <w:rsid w:val="009D1CB3"/>
    <w:rsid w:val="00A52610"/>
    <w:rsid w:val="00AC1E62"/>
    <w:rsid w:val="00BD40DB"/>
    <w:rsid w:val="00C23044"/>
    <w:rsid w:val="00CA249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5D9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B62B8"/>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1C0470"/>
    <w:rPr>
      <w:rFonts w:ascii="Lucida Grande" w:hAnsi="Lucida Grande"/>
      <w:sz w:val="18"/>
      <w:szCs w:val="18"/>
    </w:rPr>
  </w:style>
  <w:style w:type="character" w:customStyle="1" w:styleId="TextedebullesCar">
    <w:name w:val="Texte de bulles Car"/>
    <w:uiPriority w:val="99"/>
    <w:semiHidden/>
    <w:rsid w:val="001C0470"/>
    <w:rPr>
      <w:rFonts w:ascii="Lucida Grande" w:hAnsi="Lucida Grande"/>
      <w:sz w:val="18"/>
      <w:szCs w:val="18"/>
    </w:rPr>
  </w:style>
  <w:style w:type="character" w:customStyle="1" w:styleId="TextedebullesCar1">
    <w:name w:val="Texte de bulles Car1"/>
    <w:link w:val="Textedebulles"/>
    <w:uiPriority w:val="99"/>
    <w:semiHidden/>
    <w:rsid w:val="001C0470"/>
    <w:rPr>
      <w:rFonts w:ascii="Lucida Grande" w:hAnsi="Lucida Grande"/>
      <w:sz w:val="18"/>
      <w:szCs w:val="18"/>
    </w:rPr>
  </w:style>
  <w:style w:type="paragraph" w:styleId="Paragraphedeliste">
    <w:name w:val="List Paragraph"/>
    <w:basedOn w:val="Normal"/>
    <w:uiPriority w:val="34"/>
    <w:qFormat/>
    <w:rsid w:val="0069575A"/>
    <w:pPr>
      <w:ind w:left="720"/>
      <w:contextualSpacing/>
    </w:pPr>
    <w:rPr>
      <w:rFonts w:eastAsia="MS ??"/>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B62B8"/>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1C0470"/>
    <w:rPr>
      <w:rFonts w:ascii="Lucida Grande" w:hAnsi="Lucida Grande"/>
      <w:sz w:val="18"/>
      <w:szCs w:val="18"/>
    </w:rPr>
  </w:style>
  <w:style w:type="character" w:customStyle="1" w:styleId="TextedebullesCar">
    <w:name w:val="Texte de bulles Car"/>
    <w:uiPriority w:val="99"/>
    <w:semiHidden/>
    <w:rsid w:val="001C0470"/>
    <w:rPr>
      <w:rFonts w:ascii="Lucida Grande" w:hAnsi="Lucida Grande"/>
      <w:sz w:val="18"/>
      <w:szCs w:val="18"/>
    </w:rPr>
  </w:style>
  <w:style w:type="character" w:customStyle="1" w:styleId="TextedebullesCar1">
    <w:name w:val="Texte de bulles Car1"/>
    <w:link w:val="Textedebulles"/>
    <w:uiPriority w:val="99"/>
    <w:semiHidden/>
    <w:rsid w:val="001C0470"/>
    <w:rPr>
      <w:rFonts w:ascii="Lucida Grande" w:hAnsi="Lucida Grande"/>
      <w:sz w:val="18"/>
      <w:szCs w:val="18"/>
    </w:rPr>
  </w:style>
  <w:style w:type="paragraph" w:styleId="Paragraphedeliste">
    <w:name w:val="List Paragraph"/>
    <w:basedOn w:val="Normal"/>
    <w:uiPriority w:val="34"/>
    <w:qFormat/>
    <w:rsid w:val="0069575A"/>
    <w:pPr>
      <w:ind w:left="720"/>
      <w:contextualSpacing/>
    </w:pPr>
    <w:rPr>
      <w:rFonts w:eastAsia="MS ??"/>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8899">
      <w:bodyDiv w:val="1"/>
      <w:marLeft w:val="0"/>
      <w:marRight w:val="0"/>
      <w:marTop w:val="0"/>
      <w:marBottom w:val="0"/>
      <w:divBdr>
        <w:top w:val="none" w:sz="0" w:space="0" w:color="auto"/>
        <w:left w:val="none" w:sz="0" w:space="0" w:color="auto"/>
        <w:bottom w:val="none" w:sz="0" w:space="0" w:color="auto"/>
        <w:right w:val="none" w:sz="0" w:space="0" w:color="auto"/>
      </w:divBdr>
      <w:divsChild>
        <w:div w:id="1973366815">
          <w:marLeft w:val="1166"/>
          <w:marRight w:val="0"/>
          <w:marTop w:val="106"/>
          <w:marBottom w:val="0"/>
          <w:divBdr>
            <w:top w:val="none" w:sz="0" w:space="0" w:color="auto"/>
            <w:left w:val="none" w:sz="0" w:space="0" w:color="auto"/>
            <w:bottom w:val="none" w:sz="0" w:space="0" w:color="auto"/>
            <w:right w:val="none" w:sz="0" w:space="0" w:color="auto"/>
          </w:divBdr>
        </w:div>
      </w:divsChild>
    </w:div>
    <w:div w:id="763376839">
      <w:bodyDiv w:val="1"/>
      <w:marLeft w:val="0"/>
      <w:marRight w:val="0"/>
      <w:marTop w:val="0"/>
      <w:marBottom w:val="0"/>
      <w:divBdr>
        <w:top w:val="none" w:sz="0" w:space="0" w:color="auto"/>
        <w:left w:val="none" w:sz="0" w:space="0" w:color="auto"/>
        <w:bottom w:val="none" w:sz="0" w:space="0" w:color="auto"/>
        <w:right w:val="none" w:sz="0" w:space="0" w:color="auto"/>
      </w:divBdr>
      <w:divsChild>
        <w:div w:id="1770352088">
          <w:marLeft w:val="1166"/>
          <w:marRight w:val="0"/>
          <w:marTop w:val="115"/>
          <w:marBottom w:val="0"/>
          <w:divBdr>
            <w:top w:val="none" w:sz="0" w:space="0" w:color="auto"/>
            <w:left w:val="none" w:sz="0" w:space="0" w:color="auto"/>
            <w:bottom w:val="none" w:sz="0" w:space="0" w:color="auto"/>
            <w:right w:val="none" w:sz="0" w:space="0" w:color="auto"/>
          </w:divBdr>
        </w:div>
      </w:divsChild>
    </w:div>
    <w:div w:id="1313562992">
      <w:bodyDiv w:val="1"/>
      <w:marLeft w:val="0"/>
      <w:marRight w:val="0"/>
      <w:marTop w:val="0"/>
      <w:marBottom w:val="0"/>
      <w:divBdr>
        <w:top w:val="none" w:sz="0" w:space="0" w:color="auto"/>
        <w:left w:val="none" w:sz="0" w:space="0" w:color="auto"/>
        <w:bottom w:val="none" w:sz="0" w:space="0" w:color="auto"/>
        <w:right w:val="none" w:sz="0" w:space="0" w:color="auto"/>
      </w:divBdr>
      <w:divsChild>
        <w:div w:id="1240601730">
          <w:marLeft w:val="1166"/>
          <w:marRight w:val="0"/>
          <w:marTop w:val="115"/>
          <w:marBottom w:val="0"/>
          <w:divBdr>
            <w:top w:val="none" w:sz="0" w:space="0" w:color="auto"/>
            <w:left w:val="none" w:sz="0" w:space="0" w:color="auto"/>
            <w:bottom w:val="none" w:sz="0" w:space="0" w:color="auto"/>
            <w:right w:val="none" w:sz="0" w:space="0" w:color="auto"/>
          </w:divBdr>
        </w:div>
      </w:divsChild>
    </w:div>
    <w:div w:id="1539246080">
      <w:bodyDiv w:val="1"/>
      <w:marLeft w:val="0"/>
      <w:marRight w:val="0"/>
      <w:marTop w:val="0"/>
      <w:marBottom w:val="0"/>
      <w:divBdr>
        <w:top w:val="none" w:sz="0" w:space="0" w:color="auto"/>
        <w:left w:val="none" w:sz="0" w:space="0" w:color="auto"/>
        <w:bottom w:val="none" w:sz="0" w:space="0" w:color="auto"/>
        <w:right w:val="none" w:sz="0" w:space="0" w:color="auto"/>
      </w:divBdr>
      <w:divsChild>
        <w:div w:id="1057708024">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71634042">
              <w:marLeft w:val="0"/>
              <w:marRight w:val="0"/>
              <w:marTop w:val="0"/>
              <w:marBottom w:val="0"/>
              <w:divBdr>
                <w:top w:val="none" w:sz="0" w:space="0" w:color="auto"/>
                <w:left w:val="none" w:sz="0" w:space="0" w:color="auto"/>
                <w:bottom w:val="none" w:sz="0" w:space="0" w:color="auto"/>
                <w:right w:val="none" w:sz="0" w:space="0" w:color="auto"/>
              </w:divBdr>
              <w:divsChild>
                <w:div w:id="287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403</Words>
  <Characters>2219</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Carre</dc:creator>
  <cp:keywords/>
  <cp:lastModifiedBy>catherine carre</cp:lastModifiedBy>
  <cp:revision>4</cp:revision>
  <dcterms:created xsi:type="dcterms:W3CDTF">2018-09-11T06:25:00Z</dcterms:created>
  <dcterms:modified xsi:type="dcterms:W3CDTF">2019-01-02T17:06:00Z</dcterms:modified>
</cp:coreProperties>
</file>